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苏吴地评税字(2023)吴江第00008号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坛丘银河路</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估价对象位于苏州市吴江区区域范围内的坛丘银河路</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月修订版），结合估价人员现场查勘，选取坛丘银河路</w:t>
      </w:r>
      <w:r>
        <w:rPr>
          <w:rFonts w:ascii="宋体"/>
          <w:sz w:val="24"/>
        </w:rPr>
        <w:t xml:space="preserve">19幢102室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64.12</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陆仟叁佰陆拾贰元整</w:t>
      </w:r>
      <w:r>
        <w:rPr>
          <w:rFonts w:hint="eastAsia" w:ascii="宋体" w:hAnsi="宋体"/>
          <w:b/>
          <w:bCs/>
          <w:sz w:val="24"/>
        </w:rPr>
        <w:t xml:space="preserve">（RMB</w:t>
      </w:r>
      <w:r>
        <w:rPr>
          <w:rFonts w:ascii="宋体" w:hAnsi="宋体"/>
          <w:b/>
          <w:bCs/>
          <w:sz w:val="24"/>
        </w:rPr>
        <w:t xml:space="preserve"> 6362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坛丘银河路</w:t>
      </w:r>
      <w:r>
        <w:rPr>
          <w:rFonts w:ascii="宋体" w:hAnsi="宋体"/>
          <w:sz w:val="24"/>
        </w:rPr>
        <w:t xml:space="preserve">19幢102室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绸都大道西侧</w:t>
      </w:r>
      <w:r>
        <w:rPr>
          <w:rFonts w:hint="eastAsia" w:hAnsi="宋体"/>
          <w:sz w:val="24"/>
        </w:rPr>
        <w:t xml:space="preserve">的“</w:t>
      </w:r>
      <w:r>
        <w:rPr>
          <w:rFonts w:hint="eastAsia" w:hAnsi="宋体"/>
          <w:sz w:val="24"/>
        </w:rPr>
        <w:t xml:space="preserve">坛丘银河路</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绸都大道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盛坛路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松桃路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坛丘幼儿园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64.12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绸都大道西侧</w:t>
      </w:r>
      <w:r>
        <w:rPr>
          <w:rFonts w:hint="eastAsia" w:hAnsi="宋体"/>
          <w:sz w:val="24"/>
        </w:rPr>
        <w:t xml:space="preserve">的“坛丘银河路</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坛丘银河路</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坛丘银河路</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由于坛丘银河路市场交易不活跃，片区内可选案例较少，因此选择的案例A，B，C，D，距离在3公里以外。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r>
        <w:rPr>
          <w:rFonts w:hint="eastAsia" w:hAnsi="宋体"/>
          <w:sz w:val="24"/>
        </w:rPr>
        <w:t xml:space="preserve">由于坛丘银河路幢数较少且大多为别墅，市场交易不活跃，各大网站均无法获取其交易信息。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64.12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陆仟叁佰陆拾贰元整</w:t>
      </w:r>
      <w:r>
        <w:rPr>
          <w:rFonts w:hint="eastAsia" w:ascii="宋体" w:hAnsi="宋体"/>
          <w:b/>
          <w:bCs/>
          <w:sz w:val="24"/>
        </w:rPr>
        <w:t xml:space="preserve">（RMB </w:t>
      </w:r>
      <w:r>
        <w:rPr>
          <w:rFonts w:ascii="宋体" w:hAnsi="宋体"/>
          <w:b/>
          <w:bCs/>
          <w:sz w:val="24"/>
        </w:rPr>
        <w:t xml:space="preserve">6362</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40.80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6362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2023年08月08日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坛丘银河路</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松桃路东侧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松桃路东侧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附近有752路、765路、7230路等多条公交线路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大润发(坛丘店)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盛泽镇坛丘农贸市场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童之梦幼儿园</w:t>
      </w:r>
      <w:r>
        <w:rPr>
          <w:rFonts w:hint="eastAsia" w:ascii="宋体" w:hAnsi="宋体" w:eastAsia="宋体" w:asciiTheme="minorEastAsia" w:hAnsiTheme="minorEastAsia" w:eastAsiaTheme="minorEastAsia"/>
          <w:sz w:val="24"/>
        </w:rPr>
        <w:t xml:space="preserve">、</w:t>
      </w:r>
      <w:r>
        <w:rPr>
          <w:rFonts w:hAnsi="宋体"/>
          <w:sz w:val="24"/>
        </w:rPr>
        <w:t xml:space="preserve">坛丘小学</w:t>
      </w:r>
      <w:r>
        <w:rPr>
          <w:rFonts w:hint="eastAsia" w:hAnsi="宋体"/>
          <w:sz w:val="24"/>
        </w:rPr>
        <w:t xml:space="preserve">、</w:t>
      </w:r>
      <w:r>
        <w:rPr>
          <w:rFonts w:hAnsi="宋体"/>
          <w:sz w:val="24"/>
        </w:rPr>
        <w:t xml:space="preserve">坛丘中学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绸都大道</w:t>
      </w:r>
      <w:r>
        <w:rPr>
          <w:rFonts w:hint="eastAsia" w:ascii="宋体" w:hAnsi="宋体"/>
          <w:sz w:val="24"/>
        </w:rPr>
        <w:t xml:space="preserve">，南至</w:t>
      </w:r>
      <w:r>
        <w:rPr>
          <w:rFonts w:ascii="宋体" w:hAnsi="宋体"/>
          <w:sz w:val="24"/>
        </w:rPr>
        <w:t xml:space="preserve">盛坛路</w:t>
      </w:r>
      <w:r>
        <w:rPr>
          <w:rFonts w:hint="eastAsia" w:ascii="宋体" w:hAnsi="宋体"/>
          <w:sz w:val="24"/>
        </w:rPr>
        <w:t xml:space="preserve">，西至</w:t>
      </w:r>
      <w:r>
        <w:rPr>
          <w:rFonts w:ascii="宋体" w:hAnsi="宋体"/>
          <w:sz w:val="24"/>
        </w:rPr>
        <w:t xml:space="preserve">松桃路</w:t>
      </w:r>
      <w:r>
        <w:rPr>
          <w:rFonts w:hint="eastAsia" w:ascii="宋体" w:hAnsi="宋体"/>
          <w:sz w:val="24"/>
        </w:rPr>
        <w:t xml:space="preserve">，北至</w:t>
      </w:r>
      <w:r>
        <w:rPr>
          <w:rFonts w:ascii="宋体" w:hAnsi="宋体"/>
          <w:sz w:val="24"/>
        </w:rPr>
        <w:t xml:space="preserve">坛丘幼儿园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估价对象为坐落于苏州市吴江区坛丘银河路</w:t>
      </w:r>
      <w:r>
        <w:t xml:space="preserve"> </w:t>
      </w:r>
      <w:r>
        <w:rPr>
          <w:rFonts w:ascii="宋体" w:hAnsi="宋体"/>
          <w:kern w:val="2"/>
          <w:sz w:val="24"/>
        </w:rPr>
        <w:t xml:space="preserve">19幢102室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64.12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一间朝南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开放式物业管理，无小区门卫，无保安巡逻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1998</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由于坛丘银河路幢数较少且大多为别墅，市场交易不活跃，各大网站均无法获取其交易信息。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r>
              <w:rPr>
                <w:rFonts w:hint="eastAsia" w:ascii="宋体" w:hAnsi="宋体" w:eastAsia="宋体" w:asciiTheme="minorEastAsia" w:hAnsiTheme="minorEastAsia" w:eastAsiaTheme="minorEastAsia"/>
                <w:sz w:val="24"/>
                <w:szCs w:val="24"/>
              </w:rPr>
              <w:t xml:space="preserve">由于坛丘银河路幢数较少且大多为别墅，市场交易不活跃，各大网站均无法获取其交易信息与一手房销售备案价格。</w: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苏州市吴江区坛丘银河路</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F32050920220043309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F32050920220041940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s202302090019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s202302240148</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吴江区盛泽镇坛丘银河路19幢102室普通多层住宅标准房基准价格评估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海角湾小区27幢104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印染新村22幢205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通运西路学才路6幢203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印染新村28幢403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57.28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50.72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6494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6331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6283</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2023年07月08日</w:t>
            </w:r>
          </w:p>
        </w:tc>
        <w:tc>
          <w:tcPr>
            <w:tcW w:w="778" w:type="pct"/>
            <w:shd w:val="clear" w:color="auto" w:fill="FFFFFF"/>
            <w:vAlign w:val="center"/>
          </w:tcPr>
          <w:p>
            <w:pPr>
              <w:jc w:val="center"/>
              <w:rPr/>
            </w:pPr>
            <w:r>
              <w:rPr>
                <w:rFonts w:hint="eastAsia" w:ascii="宋体" w:hAnsi="宋体" w:cs="宋体"/>
              </w:rPr>
              <w:t xml:space="preserve">2022年10月</w:t>
            </w:r>
          </w:p>
        </w:tc>
        <w:tc>
          <w:tcPr>
            <w:tcW w:w="779" w:type="pct"/>
            <w:shd w:val="clear" w:color="auto" w:fill="FFFFFF"/>
            <w:vAlign w:val="center"/>
          </w:tcPr>
          <w:p>
            <w:pPr>
              <w:jc w:val="center"/>
              <w:rPr/>
            </w:pPr>
            <w:r>
              <w:rPr>
                <w:rFonts w:hint="eastAsia" w:ascii="宋体" w:hAnsi="宋体" w:cs="宋体"/>
              </w:rPr>
              <w:t xml:space="preserve">2022年10月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6494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6199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6331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6283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1961</w:t>
            </w:r>
          </w:p>
        </w:tc>
        <w:tc>
          <w:tcPr>
            <w:tcW w:w="779" w:type="pct"/>
            <w:shd w:val="clear" w:color="auto" w:fill="FFFFFF"/>
            <w:vAlign w:val="center"/>
          </w:tcPr>
          <w:p>
            <w:pPr>
              <w:jc w:val="center"/>
              <w:rPr/>
            </w:pPr>
            <w:r>
              <w:rPr>
                <w:rFonts w:hint="eastAsia" w:ascii="宋体" w:hAnsi="宋体" w:cs="宋体"/>
              </w:rPr>
              <w:t xml:space="preserve">1961</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1.056</w:t>
            </w:r>
          </w:p>
        </w:tc>
        <w:tc>
          <w:tcPr>
            <w:tcW w:w="779" w:type="pct"/>
            <w:shd w:val="clear" w:color="auto" w:fill="FFFFFF"/>
            <w:vAlign w:val="center"/>
          </w:tcPr>
          <w:p>
            <w:pPr>
              <w:jc w:val="center"/>
              <w:rPr/>
            </w:pPr>
            <w:r>
              <w:rPr>
                <w:rFonts w:hint="eastAsia" w:ascii="宋体" w:hAnsi="宋体" w:cs="宋体"/>
              </w:rPr>
              <w:t xml:space="preserve">1.056</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备注：在价值时点2023年08月08日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32753604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吴江区盛泽镇坛丘银河路19幢102室普通多层住宅标准房基准价格评估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海角湾小区27幢104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印染新村22幢205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通运西路学才路6幢203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印染新村28幢403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50.72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1.0084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6283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6336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6494</w:t>
            </w:r>
          </w:p>
        </w:tc>
        <w:tc>
          <w:tcPr>
            <w:tcW w:w="922" w:type="pct"/>
            <w:shd w:val="clear" w:color="auto" w:fill="auto"/>
            <w:vAlign w:val="center"/>
          </w:tcPr>
          <w:p>
            <w:pPr>
              <w:jc w:val="center"/>
              <w:rPr>
                <w:rFonts w:ascii="宋体" w:hAnsi="宋体" w:cs="宋体"/>
              </w:rPr>
            </w:pPr>
            <w:r>
              <w:rPr>
                <w:rFonts w:hint="eastAsia" w:ascii="宋体" w:hAnsi="宋体" w:cs="宋体"/>
              </w:rPr>
              <w:t xml:space="preserve">6199</w:t>
            </w:r>
          </w:p>
        </w:tc>
        <w:tc>
          <w:tcPr>
            <w:tcW w:w="922" w:type="pct"/>
            <w:shd w:val="clear" w:color="auto" w:fill="auto"/>
            <w:vAlign w:val="center"/>
          </w:tcPr>
          <w:p>
            <w:pPr>
              <w:jc w:val="center"/>
              <w:rPr>
                <w:rFonts w:ascii="宋体" w:hAnsi="宋体" w:cs="宋体"/>
              </w:rPr>
            </w:pPr>
            <w:r>
              <w:rPr>
                <w:rFonts w:hint="eastAsia" w:ascii="宋体" w:hAnsi="宋体" w:cs="宋体"/>
              </w:rPr>
              <w:t xml:space="preserve">6331</w:t>
            </w:r>
          </w:p>
        </w:tc>
        <w:tc>
          <w:tcPr>
            <w:tcW w:w="922" w:type="pct"/>
            <w:shd w:val="clear" w:color="auto" w:fill="auto"/>
            <w:vAlign w:val="center"/>
          </w:tcPr>
          <w:p>
            <w:pPr>
              <w:jc w:val="center"/>
              <w:rPr>
                <w:rFonts w:ascii="宋体" w:hAnsi="宋体" w:cs="宋体"/>
              </w:rPr>
            </w:pPr>
            <w:r>
              <w:rPr>
                <w:rFonts w:hint="eastAsia" w:ascii="宋体" w:hAnsi="宋体" w:cs="宋体"/>
              </w:rPr>
              <w:t xml:space="preserve">6283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100/99.99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99/102</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99/102</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99/103</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99/103</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1.0084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6657</w:t>
            </w:r>
          </w:p>
        </w:tc>
        <w:tc>
          <w:tcPr>
            <w:tcW w:w="922" w:type="pct"/>
            <w:shd w:val="clear" w:color="auto" w:fill="auto"/>
            <w:vAlign w:val="center"/>
          </w:tcPr>
          <w:p>
            <w:pPr>
              <w:jc w:val="center"/>
              <w:rPr>
                <w:rFonts w:ascii="宋体" w:hAnsi="宋体" w:cs="宋体"/>
              </w:rPr>
            </w:pPr>
            <w:r>
              <w:rPr>
                <w:rFonts w:hint="eastAsia" w:ascii="宋体" w:hAnsi="宋体" w:cs="宋体"/>
              </w:rPr>
              <w:t xml:space="preserve">6230</w:t>
            </w:r>
          </w:p>
        </w:tc>
        <w:tc>
          <w:tcPr>
            <w:tcW w:w="922" w:type="pct"/>
            <w:shd w:val="clear" w:color="auto" w:fill="auto"/>
            <w:vAlign w:val="center"/>
          </w:tcPr>
          <w:p>
            <w:pPr>
              <w:jc w:val="center"/>
              <w:rPr>
                <w:rFonts w:ascii="宋体" w:hAnsi="宋体" w:cs="宋体"/>
              </w:rPr>
            </w:pPr>
            <w:r>
              <w:rPr>
                <w:rFonts w:hint="eastAsia" w:ascii="宋体" w:hAnsi="宋体" w:cs="宋体"/>
              </w:rPr>
              <w:t xml:space="preserve">6227</w:t>
            </w:r>
          </w:p>
        </w:tc>
        <w:tc>
          <w:tcPr>
            <w:tcW w:w="922" w:type="pct"/>
            <w:shd w:val="clear" w:color="auto" w:fill="auto"/>
            <w:vAlign w:val="center"/>
          </w:tcPr>
          <w:p>
            <w:pPr>
              <w:jc w:val="center"/>
              <w:rPr>
                <w:rFonts w:ascii="宋体" w:hAnsi="宋体" w:cs="宋体"/>
              </w:rPr>
            </w:pPr>
            <w:r>
              <w:rPr>
                <w:rFonts w:hint="eastAsia" w:ascii="宋体" w:hAnsi="宋体" w:cs="宋体"/>
              </w:rPr>
              <w:t xml:space="preserve">6336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6657</w:t>
            </w:r>
          </w:p>
        </w:tc>
        <w:tc>
          <w:tcPr>
            <w:tcW w:w="922" w:type="pct"/>
            <w:shd w:val="clear" w:color="auto" w:fill="auto"/>
            <w:vAlign w:val="center"/>
          </w:tcPr>
          <w:p>
            <w:pPr>
              <w:jc w:val="center"/>
              <w:rPr>
                <w:rFonts w:ascii="宋体" w:hAnsi="宋体" w:cs="宋体"/>
              </w:rPr>
            </w:pPr>
            <w:r>
              <w:rPr>
                <w:rFonts w:hint="eastAsia" w:ascii="宋体" w:hAnsi="宋体" w:cs="宋体"/>
              </w:rPr>
              <w:t xml:space="preserve">6230</w:t>
            </w:r>
          </w:p>
        </w:tc>
        <w:tc>
          <w:tcPr>
            <w:tcW w:w="922" w:type="pct"/>
            <w:shd w:val="clear" w:color="auto" w:fill="auto"/>
            <w:vAlign w:val="center"/>
          </w:tcPr>
          <w:p>
            <w:pPr>
              <w:jc w:val="center"/>
              <w:rPr>
                <w:rFonts w:ascii="宋体" w:hAnsi="宋体" w:cs="宋体"/>
              </w:rPr>
            </w:pPr>
            <w:r>
              <w:rPr>
                <w:rFonts w:hint="eastAsia" w:ascii="宋体" w:hAnsi="宋体" w:cs="宋体"/>
              </w:rPr>
              <w:t xml:space="preserve">6227</w:t>
            </w:r>
          </w:p>
        </w:tc>
        <w:tc>
          <w:tcPr>
            <w:tcW w:w="922" w:type="pct"/>
            <w:shd w:val="clear" w:color="auto" w:fill="auto"/>
            <w:vAlign w:val="center"/>
          </w:tcPr>
          <w:p>
            <w:pPr>
              <w:jc w:val="center"/>
              <w:rPr>
                <w:rFonts w:ascii="宋体" w:hAnsi="宋体" w:cs="宋体"/>
              </w:rPr>
            </w:pPr>
            <w:r>
              <w:rPr>
                <w:rFonts w:hint="eastAsia" w:ascii="宋体" w:hAnsi="宋体" w:cs="宋体"/>
              </w:rPr>
              <w:t xml:space="preserve">6336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6362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F32050920220043309</w:t>
            </w:r>
          </w:p>
        </w:tc>
        <w:tc>
          <w:tcPr>
            <w:tcW w:w="1842" w:type="dxa"/>
            <w:vAlign w:val="center"/>
          </w:tcPr>
          <w:p>
            <w:pPr>
              <w:jc w:val="center"/>
              <w:rPr/>
            </w:pPr>
            <w:r>
              <w:rPr>
                <w:rFonts w:hint="eastAsia" w:ascii="宋体" w:hAnsi="宋体" w:cs="宋体"/>
              </w:rPr>
              <w:t xml:space="preserve">F32050920220041940</w:t>
            </w:r>
          </w:p>
        </w:tc>
        <w:tc>
          <w:tcPr>
            <w:tcW w:w="1843" w:type="dxa"/>
            <w:vAlign w:val="center"/>
          </w:tcPr>
          <w:p>
            <w:pPr>
              <w:jc w:val="center"/>
              <w:rPr/>
            </w:pPr>
            <w:r>
              <w:rPr>
                <w:rFonts w:hint="eastAsia" w:ascii="宋体" w:hAnsi="宋体" w:cs="宋体"/>
              </w:rPr>
              <w:t xml:space="preserve">s202302090019</w:t>
            </w:r>
          </w:p>
        </w:tc>
        <w:tc>
          <w:tcPr>
            <w:tcW w:w="1985" w:type="dxa"/>
            <w:vAlign w:val="center"/>
          </w:tcPr>
          <w:p>
            <w:pPr>
              <w:jc w:val="center"/>
              <w:rPr/>
            </w:pPr>
            <w:r>
              <w:rPr>
                <w:rFonts w:hint="eastAsia" w:ascii="宋体" w:hAnsi="宋体" w:cs="宋体"/>
              </w:rPr>
              <w:t xml:space="preserve">s202302240148</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海角湾小区27幢104</w:t>
            </w:r>
          </w:p>
        </w:tc>
        <w:tc>
          <w:tcPr>
            <w:tcW w:w="1842" w:type="dxa"/>
            <w:vAlign w:val="center"/>
          </w:tcPr>
          <w:p>
            <w:pPr>
              <w:jc w:val="center"/>
              <w:rPr/>
            </w:pPr>
            <w:r>
              <w:rPr>
                <w:rFonts w:hint="eastAsia" w:ascii="宋体" w:hAnsi="宋体" w:cs="宋体"/>
              </w:rPr>
              <w:t xml:space="preserve">印染新村22幢205</w:t>
            </w:r>
          </w:p>
        </w:tc>
        <w:tc>
          <w:tcPr>
            <w:tcW w:w="1843" w:type="dxa"/>
            <w:vAlign w:val="center"/>
          </w:tcPr>
          <w:p>
            <w:pPr>
              <w:jc w:val="center"/>
              <w:rPr/>
            </w:pPr>
            <w:r>
              <w:rPr>
                <w:rFonts w:hint="eastAsia" w:ascii="宋体" w:hAnsi="宋体" w:cs="宋体"/>
              </w:rPr>
              <w:t xml:space="preserve">通运西路学才路6幢203</w:t>
            </w:r>
          </w:p>
        </w:tc>
        <w:tc>
          <w:tcPr>
            <w:tcW w:w="1985" w:type="dxa"/>
            <w:vAlign w:val="center"/>
          </w:tcPr>
          <w:p>
            <w:pPr>
              <w:jc w:val="center"/>
              <w:rPr/>
            </w:pPr>
            <w:r>
              <w:rPr>
                <w:rFonts w:hint="eastAsia" w:ascii="宋体" w:hAnsi="宋体" w:cs="宋体"/>
              </w:rPr>
              <w:t xml:space="preserve">印染新村28幢403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海角湾小区27幢104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印染新村22幢205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通运西路学才路6幢203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印染新村28幢403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