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苏吴地评税字(2023)吴江第00494号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苏州市吴江区吴江经济开发区</w:t>
      </w:r>
      <w:r>
        <w:rPr>
          <w:rFonts w:ascii="宋体" w:hAnsi="宋体" w:eastAsia="宋体" w:asciiTheme="minorEastAsia" w:hAnsiTheme="minorEastAsia" w:eastAsiaTheme="minorEastAsia"/>
          <w:sz w:val="24"/>
          <w:szCs w:val="24"/>
        </w:rPr>
        <w:t xml:space="preserve">璀璨绿翠花园</w:t>
      </w:r>
      <w:r>
        <w:rPr>
          <w:rFonts w:ascii="宋体" w:hAnsi="宋体" w:eastAsia="宋体" w:asciiTheme="minorEastAsia" w:hAnsiTheme="minorEastAsia" w:eastAsiaTheme="minorEastAsia"/>
          <w:sz w:val="24"/>
          <w:szCs w:val="24"/>
        </w:rPr>
        <w:t xml:space="preserve">小高层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2023年07月26日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估价对象位于苏州市吴江区区域范围内的璀璨绿翠花园</w:t>
      </w:r>
      <w:r>
        <w:rPr>
          <w:rFonts w:hint="eastAsia" w:ascii="宋体"/>
          <w:sz w:val="24"/>
        </w:rPr>
        <w:t xml:space="preserve">住宅小区小高层存量房。该小区内的物业类型包括：</w:t>
      </w:r>
      <w:r>
        <w:rPr>
          <w:rFonts w:ascii="宋体"/>
          <w:sz w:val="24"/>
        </w:rPr>
        <w:t xml:space="preserve">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月修订版），结合估价人员现场查勘，选取璀璨绿翠花园</w:t>
      </w:r>
      <w:r>
        <w:rPr>
          <w:rFonts w:ascii="宋体"/>
          <w:sz w:val="24"/>
        </w:rPr>
        <w:t xml:space="preserve">8幢102室</w:t>
      </w:r>
      <w:r>
        <w:rPr>
          <w:rFonts w:hint="eastAsia" w:ascii="宋体"/>
          <w:sz w:val="24"/>
        </w:rPr>
        <w:t xml:space="preserve">为该小区</w:t>
      </w:r>
      <w:r>
        <w:rPr>
          <w:rFonts w:ascii="宋体"/>
          <w:sz w:val="24"/>
        </w:rPr>
        <w:t xml:space="preserve">钢混结构</w:t>
      </w:r>
      <w:r>
        <w:rPr>
          <w:rFonts w:hint="eastAsia" w:ascii="宋体"/>
          <w:sz w:val="24"/>
        </w:rPr>
        <w:t xml:space="preserve">小高层的标准样本房，所在楼层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9</w:t>
      </w:r>
      <w:r>
        <w:rPr>
          <w:rFonts w:hint="eastAsia" w:ascii="宋体"/>
          <w:sz w:val="24"/>
        </w:rPr>
        <w:t xml:space="preserve">层，建筑面积</w:t>
      </w:r>
      <w:r>
        <w:rPr>
          <w:rFonts w:ascii="宋体"/>
          <w:sz w:val="24"/>
        </w:rPr>
        <w:t xml:space="preserve">129.04</w:t>
      </w:r>
      <w:r>
        <w:rPr>
          <w:rFonts w:hint="eastAsia" w:ascii="宋体"/>
          <w:sz w:val="24"/>
        </w:rPr>
        <w:t xml:space="preserve">平方米，南北朝向，</w:t>
      </w:r>
      <w:r>
        <w:rPr>
          <w:rFonts w:ascii="宋体"/>
          <w:sz w:val="24"/>
        </w:rPr>
        <w:t xml:space="preserve">中间户</w:t>
      </w:r>
      <w:r>
        <w:rPr>
          <w:rFonts w:ascii="宋体"/>
          <w:sz w:val="24"/>
        </w:rPr>
        <w:t xml:space="preserve">，钢混结构</w:t>
      </w:r>
      <w:r>
        <w:rPr>
          <w:rFonts w:hint="eastAsia" w:ascii="宋体"/>
          <w:sz w:val="24"/>
        </w:rPr>
        <w:t xml:space="preserve">，设计用途为成套住宅，建成于</w:t>
      </w:r>
      <w:r>
        <w:rPr>
          <w:rFonts w:ascii="宋体"/>
          <w:sz w:val="24"/>
        </w:rPr>
        <w:t xml:space="preserve">2019</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2086年06月23日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2023年07月17日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2023年07月17日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壹万伍仟零伍拾伍元整</w:t>
      </w:r>
      <w:r>
        <w:rPr>
          <w:rFonts w:hint="eastAsia" w:ascii="宋体" w:hAnsi="宋体"/>
          <w:b/>
          <w:bCs/>
          <w:sz w:val="24"/>
        </w:rPr>
        <w:t xml:space="preserve">（RMB</w:t>
      </w:r>
      <w:r>
        <w:rPr>
          <w:rFonts w:ascii="宋体" w:hAnsi="宋体"/>
          <w:b/>
          <w:bCs/>
          <w:sz w:val="24"/>
        </w:rPr>
        <w:t xml:space="preserve"> 15055</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2023年07月26日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2023年07月26日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2023年07月26日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2023年07月26日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5.本报告作为整体使用时有效。若房地产市场无重大波动，本估价报告自出具日起一年内有效，从2023年07月26日</w:t>
      </w:r>
      <w:r>
        <w:rPr>
          <w:rFonts w:hint="eastAsia" w:ascii="宋体" w:hAnsi="宋体"/>
          <w:sz w:val="24"/>
        </w:rPr>
        <w:t xml:space="preserve">至</w:t>
      </w:r>
      <w:r>
        <w:rPr>
          <w:rFonts w:ascii="宋体" w:hAnsi="宋体"/>
          <w:sz w:val="24"/>
        </w:rPr>
        <w:t xml:space="preserve">2024年07月25日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璀璨绿翠花园</w:t>
      </w:r>
      <w:r>
        <w:rPr>
          <w:rFonts w:ascii="宋体" w:hAnsi="宋体"/>
          <w:sz w:val="24"/>
        </w:rPr>
        <w:t xml:space="preserve">8幢102室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庞北路西侧</w:t>
      </w:r>
      <w:r>
        <w:rPr>
          <w:rFonts w:hint="eastAsia" w:hAnsi="宋体"/>
          <w:sz w:val="24"/>
        </w:rPr>
        <w:t xml:space="preserve">的“</w:t>
      </w:r>
      <w:r>
        <w:rPr>
          <w:rFonts w:hint="eastAsia" w:hAnsi="宋体"/>
          <w:sz w:val="24"/>
        </w:rPr>
        <w:t xml:space="preserve">璀璨绿翠花园</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庞北路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吉市路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三千邑</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江陵东路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129.04</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庞北路西侧</w:t>
      </w:r>
      <w:r>
        <w:rPr>
          <w:rFonts w:hint="eastAsia" w:hAnsi="宋体"/>
          <w:sz w:val="24"/>
        </w:rPr>
        <w:t xml:space="preserve">的“璀璨绿翠花园</w:t>
      </w:r>
      <w:r>
        <w:rPr>
          <w:rFonts w:hint="eastAsia" w:hAnsi="宋体"/>
          <w:sz w:val="24"/>
        </w:rPr>
        <w:t xml:space="preserve">”住宅区内。该小区内的物业类型包括：</w:t>
      </w:r>
      <w:r>
        <w:rPr>
          <w:rFonts w:hAnsi="宋体"/>
          <w:sz w:val="24"/>
        </w:rPr>
        <w:t xml:space="preserve">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璀璨绿翠花园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璀璨绿翠花园</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由于璀璨绿翠花园市场交易不活跃，片区内可选案例较少，因此选择的案例B，C，D，距离在3公里以外。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璀璨绿翠花园住宅2023年7月挂牌均价18369元/平方米，较年初持平。待评估二手房住宅近7个月（2023年01月-2023年07月）挂牌均价波动幅度较小，价格维持在17655-18369元/平方米之间。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均价说明：璀璨绿翠花园小区物业类型包括：小高层、高层,房源均价为:18369元/平方米，包含毛坯价值以及附带装修价值。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该房屋为9</w:t>
      </w:r>
      <w:r>
        <w:rPr>
          <w:rFonts w:hint="eastAsia" w:ascii="宋体" w:hAnsi="宋体"/>
          <w:sz w:val="24"/>
        </w:rPr>
        <w:t xml:space="preserve">层住宅楼的第1层，建于2019年，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129.04</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2086年06月23日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2023年07月17日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w:t>
      </w:r>
      <w:r>
        <w:rPr>
          <w:rFonts w:hint="eastAsia"/>
          <w:i/>
          <w:sz w:val="24"/>
          <w:szCs w:val="24"/>
          <w:vertAlign w:val="subscript"/>
        </w:rPr>
        <w:t xml:space="preserve">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w:t>
      </w:r>
      <w:r>
        <w:rPr>
          <w:sz w:val="24"/>
          <w:szCs w:val="24"/>
        </w:rPr>
        <w:t xml:space="preserve">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壹万伍仟零伍拾伍元整</w:t>
      </w:r>
      <w:r>
        <w:rPr>
          <w:rFonts w:hint="eastAsia" w:ascii="宋体" w:hAnsi="宋体"/>
          <w:b/>
          <w:bCs/>
          <w:sz w:val="24"/>
        </w:rPr>
        <w:t xml:space="preserve">（RMB </w:t>
      </w:r>
      <w:r>
        <w:rPr>
          <w:rFonts w:ascii="宋体" w:hAnsi="宋体"/>
          <w:b/>
          <w:bCs/>
          <w:sz w:val="24"/>
        </w:rPr>
        <w:t xml:space="preserve">15055</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194.27</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15055</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2023年07月26日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2023年07月26日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本次实地查勘期为2023年07月17日，并于当日完成现场查勘。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2023年07月17日</w:t>
      </w:r>
      <w:r>
        <w:rPr>
          <w:rFonts w:hint="eastAsia" w:ascii="宋体"/>
          <w:sz w:val="24"/>
        </w:rPr>
        <w:t xml:space="preserve">至2023年07月26日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璀璨绿翠花园</w:t>
      </w:r>
      <w:r>
        <w:rPr>
          <w:rFonts w:hint="eastAsia" w:hAnsi="宋体"/>
          <w:sz w:val="24"/>
        </w:rPr>
        <w:t xml:space="preserve">”住宅区内的</w:t>
      </w:r>
      <w:r>
        <w:rPr>
          <w:rFonts w:hAnsi="宋体"/>
          <w:sz w:val="24"/>
        </w:rPr>
        <w:t xml:space="preserve">小高层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三千邑东侧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三千邑东侧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附近有708路、760路等多条公交线路</w:t>
      </w:r>
      <w:r>
        <w:rPr>
          <w:rFonts w:hint="eastAsia" w:hAnsi="宋体"/>
          <w:sz w:val="24"/>
        </w:rPr>
        <w:t xml:space="preserve">，</w:t>
      </w:r>
      <w:r>
        <w:rPr>
          <w:rFonts w:hAnsi="宋体"/>
          <w:sz w:val="24"/>
        </w:rPr>
        <w:t xml:space="preserve">至公交站点的距离约为200米，公交班次平均隔10分钟有一辆汽车通过。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世纪华联（庞北路店）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农业银行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华东农贸市场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红太阳幼儿园</w:t>
      </w:r>
      <w:r>
        <w:rPr>
          <w:rFonts w:hint="eastAsia" w:ascii="宋体" w:hAnsi="宋体" w:eastAsia="宋体" w:asciiTheme="minorEastAsia" w:hAnsiTheme="minorEastAsia" w:eastAsiaTheme="minorEastAsia"/>
          <w:sz w:val="24"/>
        </w:rPr>
        <w:t xml:space="preserve">、</w:t>
      </w:r>
      <w:r>
        <w:rPr>
          <w:rFonts w:hAnsi="宋体"/>
          <w:sz w:val="24"/>
        </w:rPr>
        <w:t xml:space="preserve">吴江经济开发区山湖花园小学</w:t>
      </w:r>
      <w:r>
        <w:rPr>
          <w:rFonts w:hint="eastAsia" w:hAnsi="宋体"/>
          <w:sz w:val="24"/>
        </w:rPr>
        <w:t xml:space="preserve">、</w:t>
      </w:r>
      <w:r>
        <w:rPr>
          <w:rFonts w:hAnsi="宋体"/>
          <w:sz w:val="24"/>
        </w:rPr>
        <w:t xml:space="preserve">吴江高级中学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2086年06月23日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庞北路</w:t>
      </w:r>
      <w:r>
        <w:rPr>
          <w:rFonts w:hint="eastAsia" w:ascii="宋体" w:hAnsi="宋体"/>
          <w:sz w:val="24"/>
        </w:rPr>
        <w:t xml:space="preserve">，南至</w:t>
      </w:r>
      <w:r>
        <w:rPr>
          <w:rFonts w:ascii="宋体" w:hAnsi="宋体"/>
          <w:sz w:val="24"/>
        </w:rPr>
        <w:t xml:space="preserve">吉市路</w:t>
      </w:r>
      <w:r>
        <w:rPr>
          <w:rFonts w:hint="eastAsia" w:ascii="宋体" w:hAnsi="宋体"/>
          <w:sz w:val="24"/>
        </w:rPr>
        <w:t xml:space="preserve">，西至</w:t>
      </w:r>
      <w:r>
        <w:rPr>
          <w:rFonts w:ascii="宋体" w:hAnsi="宋体"/>
          <w:sz w:val="24"/>
        </w:rPr>
        <w:t xml:space="preserve">三千邑</w:t>
      </w:r>
      <w:r>
        <w:rPr>
          <w:rFonts w:hint="eastAsia" w:ascii="宋体" w:hAnsi="宋体"/>
          <w:sz w:val="24"/>
        </w:rPr>
        <w:t xml:space="preserve">，北至</w:t>
      </w:r>
      <w:r>
        <w:rPr>
          <w:rFonts w:ascii="宋体" w:hAnsi="宋体"/>
          <w:sz w:val="24"/>
        </w:rPr>
        <w:t xml:space="preserve">江陵东路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w:t>
      </w:r>
      <w:r>
        <w:rPr>
          <w:rFonts w:hint="eastAsia" w:ascii="宋体" w:hAnsi="宋体" w:eastAsia="宋体" w:asciiTheme="minorEastAsia" w:hAnsiTheme="minorEastAsia" w:eastAsiaTheme="minorEastAsia"/>
          <w:sz w:val="24"/>
        </w:rPr>
        <w:t xml:space="preserve">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估价对象为坐落于苏州市吴江区璀璨绿翠花园</w:t>
      </w:r>
      <w:r>
        <w:t xml:space="preserve"> </w:t>
      </w:r>
      <w:r>
        <w:rPr>
          <w:rFonts w:ascii="宋体" w:hAnsi="宋体"/>
          <w:kern w:val="2"/>
          <w:sz w:val="24"/>
        </w:rPr>
        <w:t xml:space="preserve">8幢102室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小高层</w:t>
      </w:r>
      <w:r>
        <w:rPr>
          <w:rFonts w:hint="eastAsia" w:hAnsi="宋体"/>
          <w:sz w:val="24"/>
        </w:rPr>
        <w:t xml:space="preserve">建筑，建筑面积为</w:t>
      </w:r>
      <w:r>
        <w:rPr>
          <w:rFonts w:hAnsi="宋体"/>
          <w:sz w:val="24"/>
        </w:rPr>
        <w:t xml:space="preserve">129.04</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9</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2019</w:t>
      </w:r>
      <w:r>
        <w:rPr>
          <w:rFonts w:hint="eastAsia" w:hAnsi="宋体"/>
          <w:sz w:val="24"/>
        </w:rPr>
        <w:t xml:space="preserve">年，基础较为稳固，未见沉降；墙面、地面、门</w:t>
      </w:r>
      <w:r>
        <w:rPr>
          <w:rFonts w:hint="eastAsia" w:hAnsi="宋体"/>
          <w:sz w:val="24"/>
        </w:rPr>
        <w:t xml:space="preserve">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w:t>
      </w:r>
      <w:r>
        <w:rPr>
          <w:rFonts w:ascii="Times New Roman" w:hAnsi="Times New Roman" w:eastAsia="仿宋_GB2312"/>
          <w:b/>
          <w:bCs/>
          <w:sz w:val="28"/>
          <w:szCs w:val="28"/>
        </w:rPr>
        <w:t xml:space="preserve">1 </w:t>
      </w:r>
      <w:r>
        <w:rPr>
          <w:rFonts w:ascii="Times New Roman" w:hAnsi="Times New Roman" w:eastAsia="仿宋_GB2312"/>
          <w:b/>
          <w:bCs/>
          <w:sz w:val="28"/>
          <w:szCs w:val="28"/>
        </w:rPr>
        <w:t xml:space="preserve">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2953"/>
        <w:gridCol w:w="1210"/>
        <w:gridCol w:w="1077"/>
        <w:gridCol w:w="1077"/>
        <w:gridCol w:w="1077"/>
        <w:gridCol w:w="1128"/>
      </w:tblGrid>
      <w:tr>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2019</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2020</w:t>
            </w:r>
            <w:r>
              <w:rPr>
                <w:b/>
                <w:bCs/>
                <w:sz w:val="21"/>
                <w:szCs w:val="21"/>
              </w:rPr>
              <w:t xml:space="preserve">年</w:t>
            </w:r>
          </w:p>
        </w:tc>
        <w:tc>
          <w:tcPr>
            <w:tcW w:w="632" w:type="pct"/>
            <w:vAlign w:val="center"/>
          </w:tcPr>
          <w:p>
            <w:pPr>
              <w:spacing w:line="240" w:lineRule="atLeast"/>
              <w:jc w:val="center"/>
              <w:rPr>
                <w:b/>
                <w:bCs/>
                <w:sz w:val="21"/>
                <w:szCs w:val="21"/>
              </w:rPr>
            </w:pPr>
            <w:r>
              <w:rPr>
                <w:b/>
                <w:bCs/>
                <w:sz w:val="21"/>
                <w:szCs w:val="21"/>
              </w:rPr>
              <w:t xml:space="preserve">2021</w:t>
            </w:r>
            <w:r>
              <w:rPr>
                <w:b/>
                <w:bCs/>
                <w:sz w:val="21"/>
                <w:szCs w:val="21"/>
              </w:rPr>
              <w:t xml:space="preserve">年</w:t>
            </w:r>
          </w:p>
        </w:tc>
        <w:tc>
          <w:tcPr>
            <w:tcW w:w="662" w:type="pct"/>
            <w:vAlign w:val="center"/>
          </w:tcPr>
          <w:p>
            <w:pPr>
              <w:spacing w:line="240" w:lineRule="atLeast"/>
              <w:jc w:val="center"/>
              <w:rPr>
                <w:b/>
                <w:bCs/>
                <w:sz w:val="21"/>
                <w:szCs w:val="21"/>
              </w:rPr>
            </w:pPr>
            <w:r>
              <w:rPr>
                <w:b/>
                <w:bCs/>
                <w:sz w:val="21"/>
                <w:szCs w:val="21"/>
              </w:rPr>
              <w:t xml:space="preserve">2022</w:t>
            </w:r>
            <w:r>
              <w:rPr>
                <w:b/>
                <w:bCs/>
                <w:sz w:val="21"/>
                <w:szCs w:val="21"/>
              </w:rPr>
              <w:t xml:space="preserve">年</w:t>
            </w:r>
          </w:p>
        </w:tc>
      </w:tr>
      <w:tr>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r>
              <w:rPr>
                <w:bCs/>
                <w:sz w:val="21"/>
                <w:szCs w:val="21"/>
              </w:rPr>
              <w:t xml:space="preserve">%</w:t>
            </w:r>
            <w:r>
              <w:rPr>
                <w:bCs/>
                <w:sz w:val="21"/>
                <w:szCs w:val="21"/>
              </w:rPr>
              <w:t xml:space="preserve">）</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rPr/>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5"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2"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2023年第三季度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璀璨绿翠花园住宅2023年7月挂牌均价18369元/平方米，较年初持平。待评估二手房住宅近7个月（2023年01月-2023年07月）挂牌均价波动幅度较小，价格维持在17655-18369元/平方米之间。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苏州市吴江区璀璨绿翠花园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F32050920230001417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F32050920230000908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s202212120175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s202212090047</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吴江区吴江经济开发区璀璨绿翠花园8幢102室小高层住宅标准房基准价格评估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璀璨绿翠花园10幢206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山湖弘雅苑14幢601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山湖鸿辉苑1幢608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山湖鸿辉苑4幢207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119.04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76.71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6/13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2/13</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二等（6.5）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2023年07月17日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15373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13724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13413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13151</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指数，吴江区2022年07月</w:t>
      </w:r>
      <w:r>
        <w:rPr>
          <w:rFonts w:hint="eastAsia" w:ascii="宋体" w:hAnsi="宋体" w:cs="宋体"/>
          <w:sz w:val="24"/>
          <w:szCs w:val="24"/>
          <w:shd w:val="clear" w:color="auto" w:fill="FFFFFF"/>
        </w:rPr>
        <w:t xml:space="preserve">至2023年06月</w:t>
      </w:r>
      <w:r>
        <w:rPr>
          <w:rFonts w:hint="eastAsia" w:ascii="宋体" w:hAnsi="宋体" w:cs="宋体"/>
          <w:sz w:val="24"/>
          <w:szCs w:val="24"/>
          <w:shd w:val="clear" w:color="auto" w:fill="FFFFFF"/>
        </w:rPr>
        <w:t xml:space="preserve">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2022年10月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2023年06月17日</w:t>
            </w:r>
          </w:p>
        </w:tc>
        <w:tc>
          <w:tcPr>
            <w:tcW w:w="778"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2023年01月</w:t>
            </w:r>
          </w:p>
        </w:tc>
        <w:tc>
          <w:tcPr>
            <w:tcW w:w="779" w:type="pct"/>
            <w:shd w:val="clear" w:color="auto" w:fill="FFFFFF"/>
            <w:vAlign w:val="center"/>
          </w:tcPr>
          <w:p>
            <w:pPr>
              <w:jc w:val="center"/>
              <w:rPr/>
            </w:pPr>
            <w:r>
              <w:rPr>
                <w:rFonts w:hint="eastAsia" w:ascii="宋体" w:hAnsi="宋体" w:cs="宋体"/>
              </w:rPr>
              <w:t xml:space="preserve">2023年02月</w:t>
            </w:r>
          </w:p>
        </w:tc>
        <w:tc>
          <w:tcPr>
            <w:tcW w:w="779" w:type="pct"/>
            <w:shd w:val="clear" w:color="auto" w:fill="FFFFFF"/>
            <w:vAlign w:val="center"/>
          </w:tcPr>
          <w:p>
            <w:pPr>
              <w:jc w:val="center"/>
              <w:rPr/>
            </w:pPr>
            <w:r>
              <w:rPr>
                <w:rFonts w:hint="eastAsia" w:ascii="宋体" w:hAnsi="宋体" w:cs="宋体"/>
              </w:rPr>
              <w:t xml:space="preserve">2023年02月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15373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13724</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13413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13151</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2055</w:t>
            </w:r>
          </w:p>
        </w:tc>
        <w:tc>
          <w:tcPr>
            <w:tcW w:w="778"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1959</w:t>
            </w:r>
          </w:p>
        </w:tc>
        <w:tc>
          <w:tcPr>
            <w:tcW w:w="779" w:type="pct"/>
            <w:shd w:val="clear" w:color="auto" w:fill="FFFFFF"/>
            <w:vAlign w:val="center"/>
          </w:tcPr>
          <w:p>
            <w:pPr>
              <w:jc w:val="center"/>
              <w:rPr/>
            </w:pPr>
            <w:r>
              <w:rPr>
                <w:rFonts w:hint="eastAsia" w:ascii="宋体" w:hAnsi="宋体" w:cs="宋体"/>
              </w:rPr>
              <w:t xml:space="preserve">1973</w:t>
            </w:r>
          </w:p>
        </w:tc>
        <w:tc>
          <w:tcPr>
            <w:tcW w:w="779" w:type="pct"/>
            <w:shd w:val="clear" w:color="auto" w:fill="FFFFFF"/>
            <w:vAlign w:val="center"/>
          </w:tcPr>
          <w:p>
            <w:pPr>
              <w:jc w:val="center"/>
              <w:rPr/>
            </w:pPr>
            <w:r>
              <w:rPr>
                <w:rFonts w:hint="eastAsia" w:ascii="宋体" w:hAnsi="宋体" w:cs="宋体"/>
              </w:rPr>
              <w:t xml:space="preserve">1973</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2055/2055</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2055/1973</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1.049</w:t>
            </w:r>
          </w:p>
        </w:tc>
        <w:tc>
          <w:tcPr>
            <w:tcW w:w="779" w:type="pct"/>
            <w:shd w:val="clear" w:color="auto" w:fill="FFFFFF"/>
            <w:vAlign w:val="center"/>
          </w:tcPr>
          <w:p>
            <w:pPr>
              <w:jc w:val="center"/>
              <w:rPr/>
            </w:pPr>
            <w:r>
              <w:rPr>
                <w:rFonts w:hint="eastAsia" w:ascii="宋体" w:hAnsi="宋体" w:cs="宋体"/>
              </w:rPr>
              <w:t xml:space="preserve">1.042</w:t>
            </w:r>
          </w:p>
        </w:tc>
        <w:tc>
          <w:tcPr>
            <w:tcW w:w="779" w:type="pct"/>
            <w:shd w:val="clear" w:color="auto" w:fill="FFFFFF"/>
            <w:vAlign w:val="center"/>
          </w:tcPr>
          <w:p>
            <w:pPr>
              <w:jc w:val="center"/>
              <w:rPr/>
            </w:pPr>
            <w:r>
              <w:rPr>
                <w:rFonts w:hint="eastAsia" w:ascii="宋体" w:hAnsi="宋体" w:cs="宋体"/>
              </w:rPr>
              <w:t xml:space="preserve">1.049</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备注：在价值时点2023年07月17日</w:t>
      </w:r>
      <w:r>
        <w:rPr>
          <w:rFonts w:hint="eastAsia" w:ascii="宋体" w:hAnsi="宋体" w:cs="宋体"/>
          <w:sz w:val="24"/>
          <w:szCs w:val="24"/>
        </w:rPr>
        <w:t xml:space="preserve">，2023年07月</w:t>
      </w:r>
      <w:r>
        <w:rPr>
          <w:rFonts w:hint="eastAsia" w:ascii="宋体" w:hAnsi="宋体" w:cs="宋体"/>
          <w:sz w:val="24"/>
          <w:szCs w:val="24"/>
        </w:rPr>
        <w:t xml:space="preserve">份价格指数尚未公布，本次估价采用2023年06月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0"/>
      <w:bookmarkStart w:name="_Toc352325665" w:id="11"/>
      <w:r>
        <w:rPr>
          <w:rFonts w:hint="eastAsia" w:ascii="宋体" w:hAnsi="宋体" w:cs="宋体"/>
          <w:b/>
          <w:sz w:val="21"/>
          <w:szCs w:val="21"/>
        </w:rPr>
        <w:t xml:space="preserve">（1）住宅房屋层次因素系数表</w:t>
      </w:r>
      <w:bookmarkEnd w:id="10"/>
      <w:bookmarkEnd w:id="11"/>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2"/>
      <w:bookmarkStart w:name="_Toc352325666" w:id="13"/>
      <w:r>
        <w:rPr>
          <w:rFonts w:hint="eastAsia" w:ascii="宋体" w:hAnsi="宋体" w:cs="宋体"/>
          <w:b/>
          <w:sz w:val="21"/>
          <w:szCs w:val="21"/>
        </w:rPr>
        <w:t xml:space="preserve">（2）住宅结构因素修正系数表</w:t>
      </w:r>
      <w:bookmarkEnd w:id="12"/>
      <w:bookmarkEnd w:id="13"/>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1596837" w:id="14"/>
            <w:bookmarkStart w:name="_Toc352325667" w:id="15"/>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4"/>
      <w:bookmarkEnd w:id="15"/>
    </w:p>
    <w:p>
      <w:pPr>
        <w:rPr>
          <w:vanish/>
          <w:sz w:val="21"/>
          <w:szCs w:val="21"/>
        </w:rPr>
      </w:pPr>
      <w:bookmarkStart w:name="_Toc352325668" w:id="16"/>
      <w:bookmarkStart w:name="_Toc351596838" w:id="17"/>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16"/>
      <w:bookmarkEnd w:id="17"/>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18"/>
            <w:bookmarkStart w:name="_Toc352325669" w:id="19"/>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2123458466"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8"/>
      <w:bookmarkEnd w:id="19"/>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w:t>
            </w:r>
            <w:r>
              <w:rPr>
                <w:rFonts w:hint="eastAsia"/>
                <w:sz w:val="21"/>
                <w:szCs w:val="21"/>
              </w:rPr>
              <w:t xml:space="preserve">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吴江区吴江经济开发区璀璨绿翠花园8幢102室小高层住宅标准房基准价格评估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璀璨绿翠花园10幢206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山湖弘雅苑14幢601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山湖鸿辉苑1幢608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山湖鸿辉苑4幢207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129.04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119.04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72.02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76.71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110.69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108.53</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1.0643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w:t>
            </w:r>
            <w:r>
              <w:rPr>
                <w:rFonts w:hint="eastAsia" w:ascii="宋体" w:hAnsi="宋体" w:cs="宋体"/>
              </w:rPr>
              <w:t xml:space="preserve">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1.0398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1.0438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1.1609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1.089</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w:t>
            </w:r>
            <w:r>
              <w:rPr>
                <w:rFonts w:hint="eastAsia" w:ascii="宋体" w:hAnsi="宋体" w:cs="宋体"/>
              </w:rPr>
              <w:t xml:space="preserve">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15373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13724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13413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13151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w:t>
            </w:r>
            <w:r>
              <w:rPr>
                <w:rFonts w:hint="eastAsia" w:ascii="宋体" w:hAnsi="宋体" w:cs="宋体"/>
              </w:rPr>
              <w:t xml:space="preserve">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15646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15932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14321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15373</w:t>
            </w:r>
          </w:p>
        </w:tc>
        <w:tc>
          <w:tcPr>
            <w:tcW w:w="922" w:type="pct"/>
            <w:shd w:val="clear" w:color="auto" w:fill="auto"/>
            <w:vAlign w:val="center"/>
          </w:tcPr>
          <w:p>
            <w:pPr>
              <w:jc w:val="center"/>
              <w:rPr>
                <w:rFonts w:ascii="宋体" w:hAnsi="宋体" w:cs="宋体"/>
              </w:rPr>
            </w:pPr>
            <w:r>
              <w:rPr>
                <w:rFonts w:hint="eastAsia" w:ascii="宋体" w:hAnsi="宋体" w:cs="宋体"/>
              </w:rPr>
              <w:t xml:space="preserve">13724</w:t>
            </w:r>
          </w:p>
        </w:tc>
        <w:tc>
          <w:tcPr>
            <w:tcW w:w="922" w:type="pct"/>
            <w:shd w:val="clear" w:color="auto" w:fill="auto"/>
            <w:vAlign w:val="center"/>
          </w:tcPr>
          <w:p>
            <w:pPr>
              <w:jc w:val="center"/>
              <w:rPr>
                <w:rFonts w:ascii="宋体" w:hAnsi="宋体" w:cs="宋体"/>
              </w:rPr>
            </w:pPr>
            <w:r>
              <w:rPr>
                <w:rFonts w:hint="eastAsia" w:ascii="宋体" w:hAnsi="宋体" w:cs="宋体"/>
              </w:rPr>
              <w:t xml:space="preserve">13413</w:t>
            </w:r>
          </w:p>
        </w:tc>
        <w:tc>
          <w:tcPr>
            <w:tcW w:w="922" w:type="pct"/>
            <w:shd w:val="clear" w:color="auto" w:fill="auto"/>
            <w:vAlign w:val="center"/>
          </w:tcPr>
          <w:p>
            <w:pPr>
              <w:jc w:val="center"/>
              <w:rPr>
                <w:rFonts w:ascii="宋体" w:hAnsi="宋体" w:cs="宋体"/>
              </w:rPr>
            </w:pPr>
            <w:r>
              <w:rPr>
                <w:rFonts w:hint="eastAsia" w:ascii="宋体" w:hAnsi="宋体" w:cs="宋体"/>
              </w:rPr>
              <w:t xml:space="preserve">13151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1.042</w:t>
            </w:r>
          </w:p>
        </w:tc>
        <w:tc>
          <w:tcPr>
            <w:tcW w:w="922" w:type="pct"/>
            <w:shd w:val="clear" w:color="auto" w:fill="auto"/>
            <w:vAlign w:val="center"/>
          </w:tcPr>
          <w:p>
            <w:pPr>
              <w:jc w:val="center"/>
              <w:rPr>
                <w:rFonts w:ascii="宋体" w:hAnsi="宋体" w:cs="宋体"/>
              </w:rPr>
            </w:pPr>
            <w:r>
              <w:rPr>
                <w:rFonts w:hint="eastAsia" w:ascii="宋体" w:hAnsi="宋体" w:cs="宋体"/>
              </w:rPr>
              <w:t xml:space="preserve">1.042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109.08/102.49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109.08/110.69</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109.08/108.53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104.5/100.5</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1.0438</w:t>
            </w:r>
          </w:p>
        </w:tc>
        <w:tc>
          <w:tcPr>
            <w:tcW w:w="922" w:type="pct"/>
            <w:shd w:val="clear" w:color="auto" w:fill="auto"/>
            <w:vAlign w:val="center"/>
          </w:tcPr>
          <w:p>
            <w:pPr>
              <w:jc w:val="center"/>
              <w:rPr>
                <w:rFonts w:ascii="宋体" w:hAnsi="宋体" w:cs="宋体"/>
              </w:rPr>
            </w:pPr>
            <w:r>
              <w:rPr>
                <w:rFonts w:hint="eastAsia" w:ascii="宋体" w:hAnsi="宋体" w:cs="宋体"/>
              </w:rPr>
              <w:t xml:space="preserve">1.1609</w:t>
            </w:r>
          </w:p>
        </w:tc>
        <w:tc>
          <w:tcPr>
            <w:tcW w:w="922" w:type="pct"/>
            <w:shd w:val="clear" w:color="auto" w:fill="auto"/>
            <w:vAlign w:val="center"/>
          </w:tcPr>
          <w:p>
            <w:pPr>
              <w:jc w:val="center"/>
              <w:rPr>
                <w:rFonts w:ascii="宋体" w:hAnsi="宋体" w:cs="宋体"/>
              </w:rPr>
            </w:pPr>
            <w:r>
              <w:rPr>
                <w:rFonts w:hint="eastAsia" w:ascii="宋体" w:hAnsi="宋体" w:cs="宋体"/>
              </w:rPr>
              <w:t xml:space="preserve">1.0678</w:t>
            </w:r>
          </w:p>
        </w:tc>
        <w:tc>
          <w:tcPr>
            <w:tcW w:w="922" w:type="pct"/>
            <w:shd w:val="clear" w:color="auto" w:fill="auto"/>
            <w:vAlign w:val="center"/>
          </w:tcPr>
          <w:p>
            <w:pPr>
              <w:jc w:val="center"/>
              <w:rPr>
                <w:rFonts w:ascii="宋体" w:hAnsi="宋体" w:cs="宋体"/>
              </w:rPr>
            </w:pPr>
            <w:r>
              <w:rPr>
                <w:rFonts w:hint="eastAsia" w:ascii="宋体" w:hAnsi="宋体" w:cs="宋体"/>
              </w:rPr>
              <w:t xml:space="preserve">1.089</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15646</w:t>
            </w:r>
          </w:p>
        </w:tc>
        <w:tc>
          <w:tcPr>
            <w:tcW w:w="922" w:type="pct"/>
            <w:shd w:val="clear" w:color="auto" w:fill="auto"/>
            <w:vAlign w:val="center"/>
          </w:tcPr>
          <w:p>
            <w:pPr>
              <w:jc w:val="center"/>
              <w:rPr>
                <w:rFonts w:ascii="宋体" w:hAnsi="宋体" w:cs="宋体"/>
              </w:rPr>
            </w:pPr>
            <w:r>
              <w:rPr>
                <w:rFonts w:hint="eastAsia" w:ascii="宋体" w:hAnsi="宋体" w:cs="宋体"/>
              </w:rPr>
              <w:t xml:space="preserve">15932</w:t>
            </w:r>
          </w:p>
        </w:tc>
        <w:tc>
          <w:tcPr>
            <w:tcW w:w="922" w:type="pct"/>
            <w:shd w:val="clear" w:color="auto" w:fill="auto"/>
            <w:vAlign w:val="center"/>
          </w:tcPr>
          <w:p>
            <w:pPr>
              <w:jc w:val="center"/>
              <w:rPr>
                <w:rFonts w:ascii="宋体" w:hAnsi="宋体" w:cs="宋体"/>
              </w:rPr>
            </w:pPr>
            <w:r>
              <w:rPr>
                <w:rFonts w:hint="eastAsia" w:ascii="宋体" w:hAnsi="宋体" w:cs="宋体"/>
              </w:rPr>
              <w:t xml:space="preserve">14322</w:t>
            </w:r>
          </w:p>
        </w:tc>
        <w:tc>
          <w:tcPr>
            <w:tcW w:w="922" w:type="pct"/>
            <w:shd w:val="clear" w:color="auto" w:fill="auto"/>
            <w:vAlign w:val="center"/>
          </w:tcPr>
          <w:p>
            <w:pPr>
              <w:jc w:val="center"/>
              <w:rPr>
                <w:rFonts w:ascii="宋体" w:hAnsi="宋体" w:cs="宋体"/>
              </w:rPr>
            </w:pPr>
            <w:r>
              <w:rPr>
                <w:rFonts w:hint="eastAsia" w:ascii="宋体" w:hAnsi="宋体" w:cs="宋体"/>
              </w:rPr>
              <w:t xml:space="preserve">14321</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400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15646</w:t>
            </w:r>
          </w:p>
        </w:tc>
        <w:tc>
          <w:tcPr>
            <w:tcW w:w="922" w:type="pct"/>
            <w:shd w:val="clear" w:color="auto" w:fill="auto"/>
            <w:vAlign w:val="center"/>
          </w:tcPr>
          <w:p>
            <w:pPr>
              <w:jc w:val="center"/>
              <w:rPr>
                <w:rFonts w:ascii="宋体" w:hAnsi="宋体" w:cs="宋体"/>
              </w:rPr>
            </w:pPr>
            <w:r>
              <w:rPr>
                <w:rFonts w:hint="eastAsia" w:ascii="宋体" w:hAnsi="宋体" w:cs="宋体"/>
              </w:rPr>
              <w:t xml:space="preserve">15932</w:t>
            </w:r>
          </w:p>
        </w:tc>
        <w:tc>
          <w:tcPr>
            <w:tcW w:w="922" w:type="pct"/>
            <w:shd w:val="clear" w:color="auto" w:fill="auto"/>
            <w:vAlign w:val="center"/>
          </w:tcPr>
          <w:p>
            <w:pPr>
              <w:jc w:val="center"/>
              <w:rPr>
                <w:rFonts w:ascii="宋体" w:hAnsi="宋体" w:cs="宋体"/>
              </w:rPr>
            </w:pPr>
            <w:r>
              <w:rPr>
                <w:rFonts w:hint="eastAsia" w:ascii="宋体" w:hAnsi="宋体" w:cs="宋体"/>
              </w:rPr>
              <w:t xml:space="preserve">14322</w:t>
            </w:r>
          </w:p>
        </w:tc>
        <w:tc>
          <w:tcPr>
            <w:tcW w:w="922" w:type="pct"/>
            <w:shd w:val="clear" w:color="auto" w:fill="auto"/>
            <w:vAlign w:val="center"/>
          </w:tcPr>
          <w:p>
            <w:pPr>
              <w:jc w:val="center"/>
              <w:rPr>
                <w:rFonts w:ascii="宋体" w:hAnsi="宋体" w:cs="宋体"/>
              </w:rPr>
            </w:pPr>
            <w:r>
              <w:rPr>
                <w:rFonts w:hint="eastAsia" w:ascii="宋体" w:hAnsi="宋体" w:cs="宋体"/>
              </w:rPr>
              <w:t xml:space="preserve">14321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15055</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0"/>
      <w:bookmarkStart w:name="_Toc32222395" w:id="21"/>
      <w:r>
        <w:rPr>
          <w:rFonts w:hint="eastAsia" w:ascii="黑体" w:eastAsia="黑体"/>
          <w:sz w:val="48"/>
        </w:rPr>
        <w:t xml:space="preserve">附    件</w:t>
      </w:r>
      <w:bookmarkEnd w:id="20"/>
      <w:bookmarkEnd w:id="21"/>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F32050920230001417</w:t>
            </w:r>
          </w:p>
        </w:tc>
        <w:tc>
          <w:tcPr>
            <w:tcW w:w="1842" w:type="dxa"/>
            <w:vAlign w:val="center"/>
          </w:tcPr>
          <w:p>
            <w:pPr>
              <w:jc w:val="center"/>
              <w:rPr/>
            </w:pPr>
            <w:r>
              <w:rPr>
                <w:rFonts w:hint="eastAsia" w:ascii="宋体" w:hAnsi="宋体" w:cs="宋体"/>
              </w:rPr>
              <w:t xml:space="preserve">F32050920230000908</w:t>
            </w:r>
          </w:p>
        </w:tc>
        <w:tc>
          <w:tcPr>
            <w:tcW w:w="1843" w:type="dxa"/>
            <w:vAlign w:val="center"/>
          </w:tcPr>
          <w:p>
            <w:pPr>
              <w:jc w:val="center"/>
              <w:rPr/>
            </w:pPr>
            <w:r>
              <w:rPr>
                <w:rFonts w:hint="eastAsia" w:ascii="宋体" w:hAnsi="宋体" w:cs="宋体"/>
              </w:rPr>
              <w:t xml:space="preserve">s202212120175</w:t>
            </w:r>
          </w:p>
        </w:tc>
        <w:tc>
          <w:tcPr>
            <w:tcW w:w="1985" w:type="dxa"/>
            <w:vAlign w:val="center"/>
          </w:tcPr>
          <w:p>
            <w:pPr>
              <w:jc w:val="center"/>
              <w:rPr/>
            </w:pPr>
            <w:r>
              <w:rPr>
                <w:rFonts w:hint="eastAsia" w:ascii="宋体" w:hAnsi="宋体" w:cs="宋体"/>
              </w:rPr>
              <w:t xml:space="preserve">s202212090047</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璀璨绿翠花园10幢206</w:t>
            </w:r>
          </w:p>
        </w:tc>
        <w:tc>
          <w:tcPr>
            <w:tcW w:w="1842" w:type="dxa"/>
            <w:vAlign w:val="center"/>
          </w:tcPr>
          <w:p>
            <w:pPr>
              <w:jc w:val="center"/>
              <w:rPr/>
            </w:pPr>
            <w:r>
              <w:rPr>
                <w:rFonts w:hint="eastAsia" w:ascii="宋体" w:hAnsi="宋体" w:cs="宋体"/>
              </w:rPr>
              <w:t xml:space="preserve">山湖弘雅苑14幢601</w:t>
            </w:r>
          </w:p>
        </w:tc>
        <w:tc>
          <w:tcPr>
            <w:tcW w:w="1843" w:type="dxa"/>
            <w:vAlign w:val="center"/>
          </w:tcPr>
          <w:p>
            <w:pPr>
              <w:jc w:val="center"/>
              <w:rPr/>
            </w:pPr>
            <w:r>
              <w:rPr>
                <w:rFonts w:hint="eastAsia" w:ascii="宋体" w:hAnsi="宋体" w:cs="宋体"/>
              </w:rPr>
              <w:t xml:space="preserve">山湖鸿辉苑1幢608</w:t>
            </w:r>
          </w:p>
        </w:tc>
        <w:tc>
          <w:tcPr>
            <w:tcW w:w="1985" w:type="dxa"/>
            <w:vAlign w:val="center"/>
          </w:tcPr>
          <w:p>
            <w:pPr>
              <w:jc w:val="center"/>
              <w:rPr/>
            </w:pPr>
            <w:r>
              <w:rPr>
                <w:rFonts w:hint="eastAsia" w:ascii="宋体" w:hAnsi="宋体" w:cs="宋体"/>
              </w:rPr>
              <w:t xml:space="preserve">山湖鸿辉苑4幢207</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璀璨绿翠花园10幢206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山湖弘雅苑14幢601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山湖鸿辉苑1幢608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山湖鸿辉苑4幢207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0"/>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3"/>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4"/>
                </v:shape>
              </w:pict>
            </w:r>
          </w:p>
        </w:tc>
      </w:tr>
    </w:tbl>
    <w:p>
      <w:pPr>
        <w:spacing w:line="360" w:lineRule="auto"/>
        <w:jc w:val="both"/>
        <w:rPr>
          <w:rFonts w:ascii="仿宋_GB2312" w:hAnsi="华文仿宋" w:eastAsia="仿宋_GB2312"/>
          <w:bCs/>
          <w:sz w:val="28"/>
          <w:szCs w:val="28"/>
        </w:rPr>
      </w:pPr>
    </w:p>
    <w:sectPr>
      <w:footerReference w:type="default" r:id="rId25"/>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200"/>
  <w:bordersDoNotSurroundFooter/>
  <w:bordersDoNotSurroundHeader/>
  <w:proofState w:spelling="clean"/>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footer" Target="footer2.xml" /><Relationship Id="rId26" Type="http://schemas.openxmlformats.org/officeDocument/2006/relationships/theme" Target="theme/theme1.xml" /><Relationship Id="rId27" Type="http://schemas.openxmlformats.org/officeDocument/2006/relationships/styles" Target="styles.xml" /><Relationship Id="rId28" Type="http://schemas.openxmlformats.org/officeDocument/2006/relationships/webSettings" Target="webSettings.xml" /><Relationship Id="rId29" Type="http://schemas.openxmlformats.org/officeDocument/2006/relationships/numbering" Target="numbering.xml" /><Relationship Id="rId3" Type="http://schemas.openxmlformats.org/officeDocument/2006/relationships/footer" Target="footer1.xml" /><Relationship Id="rId30" Type="http://schemas.openxmlformats.org/officeDocument/2006/relationships/fontTable" Target="fontTable.xml" /><Relationship Id="rId31"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33</Pages>
  <Words>3183</Words>
  <Characters>18149</Characters>
  <Application>Microsoft Office Word</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3</cp:revision>
  <cp:lastPrinted>2020-03-31T02:20:00Z</cp:lastPrinted>
  <dcterms:created xsi:type="dcterms:W3CDTF">2023-05-06T01:44:00Z</dcterms:created>
  <dcterms:modified xsi:type="dcterms:W3CDTF">2023-07-03T02:30:00Z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