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苏吴地评税字(2023)吴江第00811号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桃苑新村2区</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2023年08月25日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估价对象位于苏州市吴江区区域范围内的桃苑新村2区</w:t>
      </w:r>
      <w:r>
        <w:rPr>
          <w:rFonts w:hint="eastAsia" w:ascii="宋体"/>
          <w:sz w:val="24"/>
        </w:rPr>
        <w:t xml:space="preserve">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月修订版），结合估价人员现场查勘，选取桃苑新村2区</w:t>
      </w:r>
      <w:r>
        <w:rPr>
          <w:rFonts w:ascii="宋体"/>
          <w:sz w:val="24"/>
        </w:rPr>
        <w:t xml:space="preserve">3幢103室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78.26</w:t>
      </w:r>
      <w:r>
        <w:rPr>
          <w:rFonts w:hint="eastAsia" w:ascii="宋体"/>
          <w:sz w:val="24"/>
        </w:rPr>
        <w:t xml:space="preserve">平方米，南北朝向，</w:t>
      </w:r>
      <w:r>
        <w:rPr>
          <w:rFonts w:ascii="宋体"/>
          <w:sz w:val="24"/>
        </w:rPr>
        <w:t xml:space="preserve">中间户</w:t>
      </w:r>
      <w:r>
        <w:rPr>
          <w:rFonts w:ascii="宋体"/>
          <w:sz w:val="24"/>
        </w:rPr>
        <w:t xml:space="preserve">，砖混结构</w:t>
      </w:r>
      <w:r>
        <w:rPr>
          <w:rFonts w:hint="eastAsia" w:ascii="宋体"/>
          <w:sz w:val="24"/>
        </w:rPr>
        <w:t xml:space="preserve">，设计用途为成套住宅，建成于</w:t>
      </w:r>
      <w:r>
        <w:rPr>
          <w:rFonts w:ascii="宋体"/>
          <w:sz w:val="24"/>
        </w:rPr>
        <w:t xml:space="preserve">1999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2023年08月15日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2023年08月15日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柒仟捌佰玖拾陆元整</w:t>
      </w:r>
      <w:r>
        <w:rPr>
          <w:rFonts w:hint="eastAsia" w:ascii="宋体" w:hAnsi="宋体"/>
          <w:b/>
          <w:bCs/>
          <w:sz w:val="24"/>
        </w:rPr>
        <w:t xml:space="preserve">（RMB</w:t>
      </w:r>
      <w:r>
        <w:rPr>
          <w:rFonts w:ascii="宋体" w:hAnsi="宋体"/>
          <w:b/>
          <w:bCs/>
          <w:sz w:val="24"/>
        </w:rPr>
        <w:t xml:space="preserve"> 7896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2023年08月25日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2023年08月25日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5.本报告作为整体使用时有效。若房地产市场无重大波动，本估价报告自出具日起一年内有效，从2023年08月25日</w:t>
      </w:r>
      <w:r>
        <w:rPr>
          <w:rFonts w:hint="eastAsia" w:ascii="宋体" w:hAnsi="宋体"/>
          <w:sz w:val="24"/>
        </w:rPr>
        <w:t xml:space="preserve">至</w:t>
      </w:r>
      <w:r>
        <w:rPr>
          <w:rFonts w:ascii="宋体" w:hAnsi="宋体"/>
          <w:sz w:val="24"/>
        </w:rPr>
        <w:t xml:space="preserve">2024年08月24日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桃苑新村2区</w:t>
      </w:r>
      <w:r>
        <w:rPr>
          <w:rFonts w:ascii="宋体" w:hAnsi="宋体"/>
          <w:sz w:val="24"/>
        </w:rPr>
        <w:t xml:space="preserve">3幢103室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绿杨路西侧</w:t>
      </w:r>
      <w:r>
        <w:rPr>
          <w:rFonts w:hint="eastAsia" w:hAnsi="宋体"/>
          <w:sz w:val="24"/>
        </w:rPr>
        <w:t xml:space="preserve">的“</w:t>
      </w:r>
      <w:r>
        <w:rPr>
          <w:rFonts w:hint="eastAsia" w:hAnsi="宋体"/>
          <w:sz w:val="24"/>
        </w:rPr>
        <w:t xml:space="preserve">桃苑新村2区</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绿杨路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目澜路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舜新南路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朝阳路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78.26</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绿杨路西侧</w:t>
      </w:r>
      <w:r>
        <w:rPr>
          <w:rFonts w:hint="eastAsia" w:hAnsi="宋体"/>
          <w:sz w:val="24"/>
        </w:rPr>
        <w:t xml:space="preserve">的“桃苑新村2区</w:t>
      </w:r>
      <w:r>
        <w:rPr>
          <w:rFonts w:hint="eastAsia" w:hAnsi="宋体"/>
          <w:sz w:val="24"/>
        </w:rPr>
        <w:t xml:space="preserve">”住宅区内。该小区内的物业类型包括：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桃苑新村2区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桃苑新村2区</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由于桃苑新村2区市场交易不活跃，片区内可选案例较少，因此选择的案例D，距离在3公里以外。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桃苑新村2区住宅2023年8月挂牌均价9298元/平方米，较年初持平。待评估二手房住宅近8个月（2023年01月-2023年08月）挂牌均价波动幅度较小，价格维持在8717-9298元/平方米之间。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均价说明：桃苑新村2区小区物业类型包括：普通多层,房源均价为:9298元/平方米，包含毛坯价值以及附带装修价值。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w:t>
      </w:r>
      <w:r>
        <w:rPr>
          <w:rFonts w:hint="eastAsia" w:ascii="宋体" w:hAnsi="宋体"/>
          <w:sz w:val="24"/>
        </w:rPr>
        <w:t xml:space="preserve">层住宅楼的第1层，建于1999年，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78.26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2023年08月15日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柒仟捌佰玖拾陆元整</w:t>
      </w:r>
      <w:r>
        <w:rPr>
          <w:rFonts w:hint="eastAsia" w:ascii="宋体" w:hAnsi="宋体"/>
          <w:b/>
          <w:bCs/>
          <w:sz w:val="24"/>
        </w:rPr>
        <w:t xml:space="preserve">（RMB </w:t>
      </w:r>
      <w:r>
        <w:rPr>
          <w:rFonts w:ascii="宋体" w:hAnsi="宋体"/>
          <w:b/>
          <w:bCs/>
          <w:sz w:val="24"/>
        </w:rPr>
        <w:t xml:space="preserve">7896</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61.79</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7896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2023年08月25日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2023年08月25日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本次实地查勘期为2023年08月15日，并于当日完成现场查勘。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2023年08月15日</w:t>
      </w:r>
      <w:r>
        <w:rPr>
          <w:rFonts w:hint="eastAsia" w:ascii="宋体"/>
          <w:sz w:val="24"/>
        </w:rPr>
        <w:t xml:space="preserve">至2023年08月25日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桃苑新村2区</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舜新南路东侧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舜新南路东侧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附近有762路、763路等多条公交线路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中国建设银行(吴江盛泽广场支行)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盛泽中心农贸市场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盛泽镇中心幼儿园</w:t>
      </w:r>
      <w:r>
        <w:rPr>
          <w:rFonts w:hint="eastAsia" w:ascii="宋体" w:hAnsi="宋体" w:eastAsia="宋体" w:asciiTheme="minorEastAsia" w:hAnsiTheme="minorEastAsia" w:eastAsiaTheme="minorEastAsia"/>
          <w:sz w:val="24"/>
        </w:rPr>
        <w:t xml:space="preserve">、</w:t>
      </w:r>
      <w:r>
        <w:rPr>
          <w:rFonts w:hAnsi="宋体"/>
          <w:sz w:val="24"/>
        </w:rPr>
        <w:t xml:space="preserve">盛泽中心小学</w:t>
      </w:r>
      <w:r>
        <w:rPr>
          <w:rFonts w:hint="eastAsia" w:hAnsi="宋体"/>
          <w:sz w:val="24"/>
        </w:rPr>
        <w:t xml:space="preserve">、</w:t>
      </w:r>
      <w:r>
        <w:rPr>
          <w:rFonts w:hAnsi="宋体"/>
          <w:sz w:val="24"/>
        </w:rPr>
        <w:t xml:space="preserve">盛泽中学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绿杨路</w:t>
      </w:r>
      <w:r>
        <w:rPr>
          <w:rFonts w:hint="eastAsia" w:ascii="宋体" w:hAnsi="宋体"/>
          <w:sz w:val="24"/>
        </w:rPr>
        <w:t xml:space="preserve">，南至</w:t>
      </w:r>
      <w:r>
        <w:rPr>
          <w:rFonts w:ascii="宋体" w:hAnsi="宋体"/>
          <w:sz w:val="24"/>
        </w:rPr>
        <w:t xml:space="preserve">目澜路</w:t>
      </w:r>
      <w:r>
        <w:rPr>
          <w:rFonts w:hint="eastAsia" w:ascii="宋体" w:hAnsi="宋体"/>
          <w:sz w:val="24"/>
        </w:rPr>
        <w:t xml:space="preserve">，西至</w:t>
      </w:r>
      <w:r>
        <w:rPr>
          <w:rFonts w:ascii="宋体" w:hAnsi="宋体"/>
          <w:sz w:val="24"/>
        </w:rPr>
        <w:t xml:space="preserve">舜新南路</w:t>
      </w:r>
      <w:r>
        <w:rPr>
          <w:rFonts w:hint="eastAsia" w:ascii="宋体" w:hAnsi="宋体"/>
          <w:sz w:val="24"/>
        </w:rPr>
        <w:t xml:space="preserve">，北至</w:t>
      </w:r>
      <w:r>
        <w:rPr>
          <w:rFonts w:ascii="宋体" w:hAnsi="宋体"/>
          <w:sz w:val="24"/>
        </w:rPr>
        <w:t xml:space="preserve">朝阳路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估价对象为坐落于苏州市吴江区桃苑新村2区</w:t>
      </w:r>
      <w:r>
        <w:t xml:space="preserve"> </w:t>
      </w:r>
      <w:r>
        <w:rPr>
          <w:rFonts w:ascii="宋体" w:hAnsi="宋体"/>
          <w:kern w:val="2"/>
          <w:sz w:val="24"/>
        </w:rPr>
        <w:t xml:space="preserve">3幢103室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78.26</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5</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两室两厅一卫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1999</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桃苑新村2区住宅2023年8月挂牌均价9298元/平方米，较年初持平。待评估二手房住宅近8个月（2023年01月-2023年08月）挂牌均价波动幅度较小，价格维持在8717-9298元/平方米之间。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苏州市吴江区桃苑新村2区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F32050920230007690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F32050920230006858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s202302200006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w202302020010</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吴江区盛泽镇桃苑新村2区3幢103室普通多层住宅标准房基准价格评估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新民新村5幢102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阳光兴盛豪苑7幢505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桃苑新村2区4幢104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石瑾新村40幢101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78.26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78.74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101.96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2023年08月15日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7112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8278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7779</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指数，吴江区2022年08月</w:t>
      </w:r>
      <w:r>
        <w:rPr>
          <w:rFonts w:hint="eastAsia" w:ascii="宋体" w:hAnsi="宋体" w:cs="宋体"/>
          <w:sz w:val="24"/>
          <w:szCs w:val="24"/>
          <w:shd w:val="clear" w:color="auto" w:fill="FFFFFF"/>
        </w:rPr>
        <w:t xml:space="preserve">至2023年07月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2023年07月15日</w:t>
            </w:r>
          </w:p>
        </w:tc>
        <w:tc>
          <w:tcPr>
            <w:tcW w:w="778"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7112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8278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7511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7779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2070</w:t>
            </w:r>
          </w:p>
        </w:tc>
        <w:tc>
          <w:tcPr>
            <w:tcW w:w="778"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2070/2070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2070/1973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1.057</w:t>
            </w:r>
          </w:p>
        </w:tc>
        <w:tc>
          <w:tcPr>
            <w:tcW w:w="779" w:type="pct"/>
            <w:shd w:val="clear" w:color="auto" w:fill="FFFFFF"/>
            <w:vAlign w:val="center"/>
          </w:tcPr>
          <w:p>
            <w:pPr>
              <w:jc w:val="center"/>
              <w:rPr/>
            </w:pPr>
            <w:r>
              <w:rPr>
                <w:rFonts w:hint="eastAsia" w:ascii="宋体" w:hAnsi="宋体" w:cs="宋体"/>
              </w:rPr>
              <w:t xml:space="preserve">1.057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备注：在价值时点2023年08月15日</w:t>
      </w:r>
      <w:r>
        <w:rPr>
          <w:rFonts w:hint="eastAsia" w:ascii="宋体" w:hAnsi="宋体" w:cs="宋体"/>
          <w:sz w:val="24"/>
          <w:szCs w:val="24"/>
        </w:rPr>
        <w:t xml:space="preserve">，2023年08月</w:t>
      </w:r>
      <w:r>
        <w:rPr>
          <w:rFonts w:hint="eastAsia" w:ascii="宋体" w:hAnsi="宋体" w:cs="宋体"/>
          <w:sz w:val="24"/>
          <w:szCs w:val="24"/>
        </w:rPr>
        <w:t xml:space="preserve">份价格指数尚未公布，本次估价采用2023年07月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45515970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吴江区盛泽镇桃苑新村2区3幢103室普通多层住宅标准房基准价格评估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新民新村5幢102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阳光兴盛豪苑7幢505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桃苑新村2区4幢104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石瑾新村40幢101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78.26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78.74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101.96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99.99</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1.0596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7779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7866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8243</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7112</w:t>
            </w:r>
          </w:p>
        </w:tc>
        <w:tc>
          <w:tcPr>
            <w:tcW w:w="922" w:type="pct"/>
            <w:shd w:val="clear" w:color="auto" w:fill="auto"/>
            <w:vAlign w:val="center"/>
          </w:tcPr>
          <w:p>
            <w:pPr>
              <w:jc w:val="center"/>
              <w:rPr>
                <w:rFonts w:ascii="宋体" w:hAnsi="宋体" w:cs="宋体"/>
              </w:rPr>
            </w:pPr>
            <w:r>
              <w:rPr>
                <w:rFonts w:hint="eastAsia" w:ascii="宋体" w:hAnsi="宋体" w:cs="宋体"/>
              </w:rPr>
              <w:t xml:space="preserve">8278</w:t>
            </w:r>
          </w:p>
        </w:tc>
        <w:tc>
          <w:tcPr>
            <w:tcW w:w="922" w:type="pct"/>
            <w:shd w:val="clear" w:color="auto" w:fill="auto"/>
            <w:vAlign w:val="center"/>
          </w:tcPr>
          <w:p>
            <w:pPr>
              <w:jc w:val="center"/>
              <w:rPr>
                <w:rFonts w:ascii="宋体" w:hAnsi="宋体" w:cs="宋体"/>
              </w:rPr>
            </w:pPr>
            <w:r>
              <w:rPr>
                <w:rFonts w:hint="eastAsia" w:ascii="宋体" w:hAnsi="宋体" w:cs="宋体"/>
              </w:rPr>
              <w:t xml:space="preserve">7511</w:t>
            </w:r>
          </w:p>
        </w:tc>
        <w:tc>
          <w:tcPr>
            <w:tcW w:w="922" w:type="pct"/>
            <w:shd w:val="clear" w:color="auto" w:fill="auto"/>
            <w:vAlign w:val="center"/>
          </w:tcPr>
          <w:p>
            <w:pPr>
              <w:jc w:val="center"/>
              <w:rPr>
                <w:rFonts w:ascii="宋体" w:hAnsi="宋体" w:cs="宋体"/>
              </w:rPr>
            </w:pPr>
            <w:r>
              <w:rPr>
                <w:rFonts w:hint="eastAsia" w:ascii="宋体" w:hAnsi="宋体" w:cs="宋体"/>
              </w:rPr>
              <w:t xml:space="preserve">7779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101/112.35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101/99.99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0.9502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1.0596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7536</w:t>
            </w:r>
          </w:p>
        </w:tc>
        <w:tc>
          <w:tcPr>
            <w:tcW w:w="922" w:type="pct"/>
            <w:shd w:val="clear" w:color="auto" w:fill="auto"/>
            <w:vAlign w:val="center"/>
          </w:tcPr>
          <w:p>
            <w:pPr>
              <w:jc w:val="center"/>
              <w:rPr>
                <w:rFonts w:ascii="宋体" w:hAnsi="宋体" w:cs="宋体"/>
              </w:rPr>
            </w:pPr>
            <w:r>
              <w:rPr>
                <w:rFonts w:hint="eastAsia" w:ascii="宋体" w:hAnsi="宋体" w:cs="宋体"/>
              </w:rPr>
              <w:t xml:space="preserve">7866</w:t>
            </w:r>
          </w:p>
        </w:tc>
        <w:tc>
          <w:tcPr>
            <w:tcW w:w="922" w:type="pct"/>
            <w:shd w:val="clear" w:color="auto" w:fill="auto"/>
            <w:vAlign w:val="center"/>
          </w:tcPr>
          <w:p>
            <w:pPr>
              <w:jc w:val="center"/>
              <w:rPr>
                <w:rFonts w:ascii="宋体" w:hAnsi="宋体" w:cs="宋体"/>
              </w:rPr>
            </w:pPr>
            <w:r>
              <w:rPr>
                <w:rFonts w:hint="eastAsia" w:ascii="宋体" w:hAnsi="宋体" w:cs="宋体"/>
              </w:rPr>
              <w:t xml:space="preserve">7939</w:t>
            </w:r>
          </w:p>
        </w:tc>
        <w:tc>
          <w:tcPr>
            <w:tcW w:w="922" w:type="pct"/>
            <w:shd w:val="clear" w:color="auto" w:fill="auto"/>
            <w:vAlign w:val="center"/>
          </w:tcPr>
          <w:p>
            <w:pPr>
              <w:jc w:val="center"/>
              <w:rPr>
                <w:rFonts w:ascii="宋体" w:hAnsi="宋体" w:cs="宋体"/>
              </w:rPr>
            </w:pPr>
            <w:r>
              <w:rPr>
                <w:rFonts w:hint="eastAsia" w:ascii="宋体" w:hAnsi="宋体" w:cs="宋体"/>
              </w:rPr>
              <w:t xml:space="preserve">8243</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7536</w:t>
            </w:r>
          </w:p>
        </w:tc>
        <w:tc>
          <w:tcPr>
            <w:tcW w:w="922" w:type="pct"/>
            <w:shd w:val="clear" w:color="auto" w:fill="auto"/>
            <w:vAlign w:val="center"/>
          </w:tcPr>
          <w:p>
            <w:pPr>
              <w:jc w:val="center"/>
              <w:rPr>
                <w:rFonts w:ascii="宋体" w:hAnsi="宋体" w:cs="宋体"/>
              </w:rPr>
            </w:pPr>
            <w:r>
              <w:rPr>
                <w:rFonts w:hint="eastAsia" w:ascii="宋体" w:hAnsi="宋体" w:cs="宋体"/>
              </w:rPr>
              <w:t xml:space="preserve">7866</w:t>
            </w:r>
          </w:p>
        </w:tc>
        <w:tc>
          <w:tcPr>
            <w:tcW w:w="922" w:type="pct"/>
            <w:shd w:val="clear" w:color="auto" w:fill="auto"/>
            <w:vAlign w:val="center"/>
          </w:tcPr>
          <w:p>
            <w:pPr>
              <w:jc w:val="center"/>
              <w:rPr>
                <w:rFonts w:ascii="宋体" w:hAnsi="宋体" w:cs="宋体"/>
              </w:rPr>
            </w:pPr>
            <w:r>
              <w:rPr>
                <w:rFonts w:hint="eastAsia" w:ascii="宋体" w:hAnsi="宋体" w:cs="宋体"/>
              </w:rPr>
              <w:t xml:space="preserve">7939</w:t>
            </w:r>
          </w:p>
        </w:tc>
        <w:tc>
          <w:tcPr>
            <w:tcW w:w="922" w:type="pct"/>
            <w:shd w:val="clear" w:color="auto" w:fill="auto"/>
            <w:vAlign w:val="center"/>
          </w:tcPr>
          <w:p>
            <w:pPr>
              <w:jc w:val="center"/>
              <w:rPr>
                <w:rFonts w:ascii="宋体" w:hAnsi="宋体" w:cs="宋体"/>
              </w:rPr>
            </w:pPr>
            <w:r>
              <w:rPr>
                <w:rFonts w:hint="eastAsia" w:ascii="宋体" w:hAnsi="宋体" w:cs="宋体"/>
              </w:rPr>
              <w:t xml:space="preserve">8243</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7896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F32050920230007690</w:t>
            </w:r>
          </w:p>
        </w:tc>
        <w:tc>
          <w:tcPr>
            <w:tcW w:w="1842" w:type="dxa"/>
            <w:vAlign w:val="center"/>
          </w:tcPr>
          <w:p>
            <w:pPr>
              <w:jc w:val="center"/>
              <w:rPr/>
            </w:pPr>
            <w:r>
              <w:rPr>
                <w:rFonts w:hint="eastAsia" w:ascii="宋体" w:hAnsi="宋体" w:cs="宋体"/>
              </w:rPr>
              <w:t xml:space="preserve">F32050920230006858</w:t>
            </w:r>
          </w:p>
        </w:tc>
        <w:tc>
          <w:tcPr>
            <w:tcW w:w="1843" w:type="dxa"/>
            <w:vAlign w:val="center"/>
          </w:tcPr>
          <w:p>
            <w:pPr>
              <w:jc w:val="center"/>
              <w:rPr/>
            </w:pPr>
            <w:r>
              <w:rPr>
                <w:rFonts w:hint="eastAsia" w:ascii="宋体" w:hAnsi="宋体" w:cs="宋体"/>
              </w:rPr>
              <w:t xml:space="preserve">s202302200006</w:t>
            </w:r>
          </w:p>
        </w:tc>
        <w:tc>
          <w:tcPr>
            <w:tcW w:w="1985" w:type="dxa"/>
            <w:vAlign w:val="center"/>
          </w:tcPr>
          <w:p>
            <w:pPr>
              <w:jc w:val="center"/>
              <w:rPr/>
            </w:pPr>
            <w:r>
              <w:rPr>
                <w:rFonts w:hint="eastAsia" w:ascii="宋体" w:hAnsi="宋体" w:cs="宋体"/>
              </w:rPr>
              <w:t xml:space="preserve">w202302020010</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新民新村5幢102</w:t>
            </w:r>
          </w:p>
        </w:tc>
        <w:tc>
          <w:tcPr>
            <w:tcW w:w="1842" w:type="dxa"/>
            <w:vAlign w:val="center"/>
          </w:tcPr>
          <w:p>
            <w:pPr>
              <w:jc w:val="center"/>
              <w:rPr/>
            </w:pPr>
            <w:r>
              <w:rPr>
                <w:rFonts w:hint="eastAsia" w:ascii="宋体" w:hAnsi="宋体" w:cs="宋体"/>
              </w:rPr>
              <w:t xml:space="preserve">阳光兴盛豪苑7幢505</w:t>
            </w:r>
          </w:p>
        </w:tc>
        <w:tc>
          <w:tcPr>
            <w:tcW w:w="1843" w:type="dxa"/>
            <w:vAlign w:val="center"/>
          </w:tcPr>
          <w:p>
            <w:pPr>
              <w:jc w:val="center"/>
              <w:rPr/>
            </w:pPr>
            <w:r>
              <w:rPr>
                <w:rFonts w:hint="eastAsia" w:ascii="宋体" w:hAnsi="宋体" w:cs="宋体"/>
              </w:rPr>
              <w:t xml:space="preserve">桃苑新村2区4幢104</w:t>
            </w:r>
          </w:p>
        </w:tc>
        <w:tc>
          <w:tcPr>
            <w:tcW w:w="1985" w:type="dxa"/>
            <w:vAlign w:val="center"/>
          </w:tcPr>
          <w:p>
            <w:pPr>
              <w:jc w:val="center"/>
              <w:rPr/>
            </w:pPr>
            <w:r>
              <w:rPr>
                <w:rFonts w:hint="eastAsia" w:ascii="宋体" w:hAnsi="宋体" w:cs="宋体"/>
              </w:rPr>
              <w:t xml:space="preserve">石瑾新村40幢101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新民新村5幢102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阳光兴盛豪苑7幢505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桃苑新村2区4幢104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石瑾新村40幢101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pn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