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苏吴地评税字(2023)吴江第00844号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苏州市吴江区震泽镇</w:t>
      </w:r>
      <w:r>
        <w:rPr>
          <w:rFonts w:ascii="宋体" w:hAnsi="宋体" w:eastAsia="宋体" w:asciiTheme="minorEastAsia" w:hAnsiTheme="minorEastAsia" w:eastAsiaTheme="minorEastAsia"/>
          <w:sz w:val="24"/>
          <w:szCs w:val="24"/>
        </w:rPr>
        <w:t xml:space="preserve">悦隽花园</w:t>
      </w:r>
      <w:r>
        <w:rPr>
          <w:rFonts w:ascii="宋体" w:hAnsi="宋体" w:eastAsia="宋体" w:asciiTheme="minorEastAsia" w:hAnsiTheme="minorEastAsia" w:eastAsiaTheme="minorEastAsia"/>
          <w:sz w:val="24"/>
          <w:szCs w:val="24"/>
        </w:rPr>
        <w:t xml:space="preserve">高层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2023年09月22日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532675902" w:id="0"/>
      <w:bookmarkStart w:name="_Toc32222390"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估价对象位于苏州市吴江区区域范围内的悦隽花园</w:t>
      </w:r>
      <w:r>
        <w:rPr>
          <w:rFonts w:hint="eastAsia" w:ascii="宋体"/>
          <w:sz w:val="24"/>
        </w:rPr>
        <w:t xml:space="preserve">住宅小区高层存量房。该小区内的物业类型包括：</w:t>
      </w:r>
      <w:r>
        <w:rPr>
          <w:rFonts w:ascii="宋体"/>
          <w:sz w:val="24"/>
        </w:rPr>
        <w:t xml:space="preserve">小高层、高层、联排</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月修订版），结合估价人员现场查勘，选取悦隽花园</w:t>
      </w:r>
      <w:r>
        <w:rPr>
          <w:rFonts w:ascii="宋体"/>
          <w:sz w:val="24"/>
        </w:rPr>
        <w:t xml:space="preserve">5幢103室</w:t>
      </w:r>
      <w:r>
        <w:rPr>
          <w:rFonts w:hint="eastAsia" w:ascii="宋体"/>
          <w:sz w:val="24"/>
        </w:rPr>
        <w:t xml:space="preserve">为该小区</w:t>
      </w:r>
      <w:r>
        <w:rPr>
          <w:rFonts w:ascii="宋体"/>
          <w:sz w:val="24"/>
        </w:rPr>
        <w:t xml:space="preserve">钢混结构</w:t>
      </w:r>
      <w:r>
        <w:rPr>
          <w:rFonts w:hint="eastAsia" w:ascii="宋体"/>
          <w:sz w:val="24"/>
        </w:rPr>
        <w:t xml:space="preserve">高层的标准样本房，所在楼层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22</w:t>
      </w:r>
      <w:r>
        <w:rPr>
          <w:rFonts w:hint="eastAsia" w:ascii="宋体"/>
          <w:sz w:val="24"/>
        </w:rPr>
        <w:t xml:space="preserve">层，建筑面积</w:t>
      </w:r>
      <w:r>
        <w:rPr>
          <w:rFonts w:ascii="宋体"/>
          <w:sz w:val="24"/>
        </w:rPr>
        <w:t xml:space="preserve">101.94</w:t>
      </w:r>
      <w:r>
        <w:rPr>
          <w:rFonts w:hint="eastAsia" w:ascii="宋体"/>
          <w:sz w:val="24"/>
        </w:rPr>
        <w:t xml:space="preserve">平方米，南北朝向，</w:t>
      </w:r>
      <w:r>
        <w:rPr>
          <w:rFonts w:ascii="宋体"/>
          <w:sz w:val="24"/>
        </w:rPr>
        <w:t xml:space="preserve">中间户</w:t>
      </w:r>
      <w:r>
        <w:rPr>
          <w:rFonts w:ascii="宋体"/>
          <w:sz w:val="24"/>
        </w:rPr>
        <w:t xml:space="preserve">，钢混结构</w:t>
      </w:r>
      <w:r>
        <w:rPr>
          <w:rFonts w:hint="eastAsia" w:ascii="宋体"/>
          <w:sz w:val="24"/>
        </w:rPr>
        <w:t xml:space="preserve">，设计用途为成套住宅，建成于</w:t>
      </w:r>
      <w:r>
        <w:rPr>
          <w:rFonts w:ascii="宋体"/>
          <w:sz w:val="24"/>
        </w:rPr>
        <w:t xml:space="preserve">2020</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2088年06月29日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2023年09月08日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2023年09月08日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玖仟肆佰肆拾伍元整</w:t>
      </w:r>
      <w:r>
        <w:rPr>
          <w:rFonts w:hint="eastAsia" w:ascii="宋体" w:hAnsi="宋体"/>
          <w:b/>
          <w:bCs/>
          <w:sz w:val="24"/>
        </w:rPr>
        <w:t xml:space="preserve">（RMB</w:t>
      </w:r>
      <w:r>
        <w:rPr>
          <w:rFonts w:ascii="宋体" w:hAnsi="宋体"/>
          <w:b/>
          <w:bCs/>
          <w:sz w:val="24"/>
        </w:rPr>
        <w:t xml:space="preserve"> 9445</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2023年09月22日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2023年09月22日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2023年09月22日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2023年09月22日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5.本报告作为整体使用时有效。若房地产市场无重大波动，本估价报告自出具日起一年内有效，从2023年09月22日</w:t>
      </w:r>
      <w:r>
        <w:rPr>
          <w:rFonts w:hint="eastAsia" w:ascii="宋体" w:hAnsi="宋体"/>
          <w:sz w:val="24"/>
        </w:rPr>
        <w:t xml:space="preserve">至</w:t>
      </w:r>
      <w:r>
        <w:rPr>
          <w:rFonts w:ascii="宋体" w:hAnsi="宋体"/>
          <w:sz w:val="24"/>
        </w:rPr>
        <w:t xml:space="preserve">2024年09月21日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悦隽花园</w:t>
      </w:r>
      <w:r>
        <w:rPr>
          <w:rFonts w:ascii="宋体" w:hAnsi="宋体"/>
          <w:sz w:val="24"/>
        </w:rPr>
        <w:t xml:space="preserve">5幢103室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乐湖苑西侧</w:t>
      </w:r>
      <w:r>
        <w:rPr>
          <w:rFonts w:hint="eastAsia" w:hAnsi="宋体"/>
          <w:sz w:val="24"/>
        </w:rPr>
        <w:t xml:space="preserve">的“</w:t>
      </w:r>
      <w:r>
        <w:rPr>
          <w:rFonts w:hint="eastAsia" w:hAnsi="宋体"/>
          <w:sz w:val="24"/>
        </w:rPr>
        <w:t xml:space="preserve">悦隽花园</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乐湖苑</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梅庙线</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星漾美景花园</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北麻漾</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101.94</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乐湖苑西侧</w:t>
      </w:r>
      <w:r>
        <w:rPr>
          <w:rFonts w:hint="eastAsia" w:hAnsi="宋体"/>
          <w:sz w:val="24"/>
        </w:rPr>
        <w:t xml:space="preserve">的“悦隽花园</w:t>
      </w:r>
      <w:r>
        <w:rPr>
          <w:rFonts w:hint="eastAsia" w:hAnsi="宋体"/>
          <w:sz w:val="24"/>
        </w:rPr>
        <w:t xml:space="preserve">”住宅区内。该小区内的物业类型包括：</w:t>
      </w:r>
      <w:r>
        <w:rPr>
          <w:rFonts w:hAnsi="宋体"/>
          <w:sz w:val="24"/>
        </w:rPr>
        <w:t xml:space="preserve">小高层、高层、联排</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悦隽花园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悦隽花园</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5幢</w:t>
            </w:r>
          </w:p>
        </w:tc>
      </w:tr>
    </w:tbl>
    <w:p>
      <w:pPr>
        <w:widowControl w:val="0"/>
        <w:spacing w:line="500" w:lineRule="exact"/>
        <w:ind w:firstLine="480" w:firstLineChars="200"/>
        <w:jc w:val="both"/>
        <w:rPr>
          <w:rFonts w:ascii="宋体" w:hAnsi="宋体"/>
          <w:kern w:val="2"/>
          <w:sz w:val="24"/>
        </w:rPr>
      </w:pP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悦隽花园住宅2023年9月挂牌均价11500元/平方米，较年初持平。待评估二手房住宅近11个月（2022年11月-2023年09月）挂牌均价波动幅度较小，价格维持在11500-13039元/平方米之间。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均价说明：悦隽花园小区物业类型包括：小高层、高层、联排,房源均价为:11500元/平方米，包含毛坯价值以及附带装修价值。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该房屋为22</w:t>
      </w:r>
      <w:r>
        <w:rPr>
          <w:rFonts w:hint="eastAsia" w:ascii="宋体" w:hAnsi="宋体"/>
          <w:sz w:val="24"/>
        </w:rPr>
        <w:t xml:space="preserve">层住宅楼的第1层，建于2020年，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101.94</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2088年06月29日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2023年09月08日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1.5《中华人民共和国城镇国有土地使用权出让和转让暂行条例》；</w:t>
      </w:r>
    </w:p>
    <w:p>
      <w:pPr>
        <w:widowControl w:val="0"/>
        <w:spacing w:line="440" w:lineRule="exact"/>
        <w:ind w:firstLine="480" w:firstLineChars="200"/>
        <w:jc w:val="both"/>
        <w:rPr>
          <w:rFonts w:ascii="宋体"/>
          <w:sz w:val="24"/>
        </w:rPr>
      </w:pPr>
      <w:r>
        <w:rPr>
          <w:rFonts w:hint="eastAsia" w:ascii="宋体"/>
          <w:sz w:val="24"/>
        </w:rPr>
        <w:t xml:space="preserve">1.6《中华人民共和国契税法》；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w:t>
      </w:r>
      <w:r>
        <w:rPr>
          <w:rFonts w:hint="eastAsia"/>
          <w:i/>
          <w:sz w:val="24"/>
          <w:szCs w:val="24"/>
          <w:vertAlign w:val="subscript"/>
        </w:rPr>
        <w:t xml:space="preserve">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w:t>
      </w:r>
      <w:r>
        <w:rPr>
          <w:sz w:val="24"/>
          <w:szCs w:val="24"/>
        </w:rPr>
        <w:t xml:space="preserve">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玖仟肆佰肆拾伍元整</w:t>
      </w:r>
      <w:r>
        <w:rPr>
          <w:rFonts w:hint="eastAsia" w:ascii="宋体" w:hAnsi="宋体"/>
          <w:b/>
          <w:bCs/>
          <w:sz w:val="24"/>
        </w:rPr>
        <w:t xml:space="preserve">（RMB </w:t>
      </w:r>
      <w:r>
        <w:rPr>
          <w:rFonts w:ascii="宋体" w:hAnsi="宋体"/>
          <w:b/>
          <w:bCs/>
          <w:sz w:val="24"/>
        </w:rPr>
        <w:t xml:space="preserve">9445</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96.28</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9445</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2023年09月22日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2023年09月22日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本次实地查勘期为2023年09月08日，并于当日完成现场查勘。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2023年09月08日</w:t>
      </w:r>
      <w:r>
        <w:rPr>
          <w:rFonts w:hint="eastAsia" w:ascii="宋体"/>
          <w:sz w:val="24"/>
        </w:rPr>
        <w:t xml:space="preserve">至2023年09月22日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悦隽花园</w:t>
      </w:r>
      <w:r>
        <w:rPr>
          <w:rFonts w:hint="eastAsia" w:hAnsi="宋体"/>
          <w:sz w:val="24"/>
        </w:rPr>
        <w:t xml:space="preserve">”住宅区内的</w:t>
      </w:r>
      <w:r>
        <w:rPr>
          <w:rFonts w:hAnsi="宋体"/>
          <w:sz w:val="24"/>
        </w:rPr>
        <w:t xml:space="preserve">高层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梅庙线北侧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梅庙线北侧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附近有7501路等多条公交线路</w:t>
      </w:r>
      <w:r>
        <w:rPr>
          <w:rFonts w:hint="eastAsia" w:hAnsi="宋体"/>
          <w:sz w:val="24"/>
        </w:rPr>
        <w:t xml:space="preserve">，</w:t>
      </w:r>
      <w:r>
        <w:rPr>
          <w:rFonts w:hAnsi="宋体"/>
          <w:sz w:val="24"/>
        </w:rPr>
        <w:t xml:space="preserve">至公交站点的距离约为100米，公交班次平均隔10分钟有一辆汽车通过。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世纪华联超市(双阳店)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苏州银行(震泽支行)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长三角农副产品批发市场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阳光天使幼儿园</w:t>
      </w:r>
      <w:r>
        <w:rPr>
          <w:rFonts w:hint="eastAsia" w:ascii="宋体" w:hAnsi="宋体" w:eastAsia="宋体" w:asciiTheme="minorEastAsia" w:hAnsiTheme="minorEastAsia" w:eastAsiaTheme="minorEastAsia"/>
          <w:sz w:val="24"/>
        </w:rPr>
        <w:t xml:space="preserve">、</w:t>
      </w:r>
      <w:r>
        <w:rPr>
          <w:rFonts w:hAnsi="宋体"/>
          <w:sz w:val="24"/>
        </w:rPr>
        <w:t xml:space="preserve">希望小学</w:t>
      </w:r>
      <w:r>
        <w:rPr>
          <w:rFonts w:hint="eastAsia" w:hAnsi="宋体"/>
          <w:sz w:val="24"/>
        </w:rPr>
        <w:t xml:space="preserve">、</w:t>
      </w:r>
      <w:r>
        <w:rPr>
          <w:rFonts w:hAnsi="宋体"/>
          <w:sz w:val="24"/>
        </w:rPr>
        <w:t xml:space="preserve">震泽初级中学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5.1 区位状况优劣性分析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2088年06月29日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乐湖苑</w:t>
      </w:r>
      <w:r>
        <w:rPr>
          <w:rFonts w:hint="eastAsia" w:ascii="宋体" w:hAnsi="宋体"/>
          <w:sz w:val="24"/>
        </w:rPr>
        <w:t xml:space="preserve">，南至</w:t>
      </w:r>
      <w:r>
        <w:rPr>
          <w:rFonts w:ascii="宋体" w:hAnsi="宋体"/>
          <w:sz w:val="24"/>
        </w:rPr>
        <w:t xml:space="preserve">梅庙线</w:t>
      </w:r>
      <w:r>
        <w:rPr>
          <w:rFonts w:hint="eastAsia" w:ascii="宋体" w:hAnsi="宋体"/>
          <w:sz w:val="24"/>
        </w:rPr>
        <w:t xml:space="preserve">，西至</w:t>
      </w:r>
      <w:r>
        <w:rPr>
          <w:rFonts w:ascii="宋体" w:hAnsi="宋体"/>
          <w:sz w:val="24"/>
        </w:rPr>
        <w:t xml:space="preserve">星漾美景花园</w:t>
      </w:r>
      <w:r>
        <w:rPr>
          <w:rFonts w:hint="eastAsia" w:ascii="宋体" w:hAnsi="宋体"/>
          <w:sz w:val="24"/>
        </w:rPr>
        <w:t xml:space="preserve">，北至</w:t>
      </w:r>
      <w:r>
        <w:rPr>
          <w:rFonts w:ascii="宋体" w:hAnsi="宋体"/>
          <w:sz w:val="24"/>
        </w:rPr>
        <w:t xml:space="preserve">北麻漾</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w:t>
      </w:r>
      <w:r>
        <w:rPr>
          <w:rFonts w:hint="eastAsia" w:ascii="宋体" w:hAnsi="宋体" w:eastAsia="宋体" w:asciiTheme="minorEastAsia" w:hAnsiTheme="minorEastAsia" w:eastAsiaTheme="minorEastAsia"/>
          <w:sz w:val="24"/>
        </w:rPr>
        <w:t xml:space="preserve">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估价对象为坐落于苏州市吴江区悦隽花园</w:t>
      </w:r>
      <w:r>
        <w:t xml:space="preserve"> </w:t>
      </w:r>
      <w:r>
        <w:rPr>
          <w:rFonts w:ascii="宋体" w:hAnsi="宋体"/>
          <w:kern w:val="2"/>
          <w:sz w:val="24"/>
        </w:rPr>
        <w:t xml:space="preserve">5幢103室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高层</w:t>
      </w:r>
      <w:r>
        <w:rPr>
          <w:rFonts w:hint="eastAsia" w:hAnsi="宋体"/>
          <w:sz w:val="24"/>
        </w:rPr>
        <w:t xml:space="preserve">建筑，建筑面积为</w:t>
      </w:r>
      <w:r>
        <w:rPr>
          <w:rFonts w:hAnsi="宋体"/>
          <w:sz w:val="24"/>
        </w:rPr>
        <w:t xml:space="preserve">101.94</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22</w:t>
      </w:r>
      <w:r>
        <w:rPr>
          <w:rFonts w:hint="eastAsia" w:hAnsi="宋体"/>
          <w:sz w:val="24"/>
        </w:rPr>
        <w:t xml:space="preserve">层的第</w:t>
      </w:r>
      <w:r>
        <w:rPr>
          <w:rFonts w:hint="eastAsia" w:hAnsi="宋体"/>
          <w:sz w:val="24"/>
        </w:rPr>
        <w:t xml:space="preserve">1</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全封闭式物业管理，24小时监控系统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2020</w:t>
      </w:r>
      <w:r>
        <w:rPr>
          <w:rFonts w:hint="eastAsia" w:hAnsi="宋体"/>
          <w:sz w:val="24"/>
        </w:rPr>
        <w:t xml:space="preserve">年，基础较为稳固，未见沉降；墙面、地面、门</w:t>
      </w:r>
      <w:r>
        <w:rPr>
          <w:rFonts w:hint="eastAsia" w:hAnsi="宋体"/>
          <w:sz w:val="24"/>
        </w:rPr>
        <w:t xml:space="preserve">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w:t>
      </w:r>
      <w:r>
        <w:rPr>
          <w:rFonts w:ascii="Times New Roman" w:hAnsi="Times New Roman" w:eastAsia="仿宋_GB2312"/>
          <w:b/>
          <w:bCs/>
          <w:sz w:val="28"/>
          <w:szCs w:val="28"/>
        </w:rPr>
        <w:t xml:space="preserve">1 </w:t>
      </w:r>
      <w:r>
        <w:rPr>
          <w:rFonts w:ascii="Times New Roman" w:hAnsi="Times New Roman" w:eastAsia="仿宋_GB2312"/>
          <w:b/>
          <w:bCs/>
          <w:sz w:val="28"/>
          <w:szCs w:val="28"/>
        </w:rPr>
        <w:t xml:space="preserve">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2953"/>
        <w:gridCol w:w="1210"/>
        <w:gridCol w:w="1077"/>
        <w:gridCol w:w="1077"/>
        <w:gridCol w:w="1077"/>
        <w:gridCol w:w="1128"/>
      </w:tblGrid>
      <w:tr>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2019</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2020</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2021</w:t>
            </w:r>
            <w:r>
              <w:rPr>
                <w:b/>
                <w:bCs/>
                <w:sz w:val="21"/>
                <w:szCs w:val="21"/>
              </w:rPr>
              <w:t xml:space="preserve">年</w:t>
            </w:r>
          </w:p>
        </w:tc>
        <w:tc>
          <w:tcPr>
            <w:tcW w:w="662" w:type="pct"/>
            <w:vAlign w:val="center"/>
          </w:tcPr>
          <w:p>
            <w:pPr>
              <w:spacing w:line="240" w:lineRule="atLeast"/>
              <w:jc w:val="center"/>
              <w:rPr>
                <w:b/>
                <w:bCs/>
                <w:sz w:val="21"/>
                <w:szCs w:val="21"/>
              </w:rPr>
            </w:pPr>
            <w:r>
              <w:rPr>
                <w:b/>
                <w:bCs/>
                <w:sz w:val="21"/>
                <w:szCs w:val="21"/>
              </w:rPr>
              <w:t xml:space="preserve">2022</w:t>
            </w:r>
            <w:r>
              <w:rPr>
                <w:b/>
                <w:bCs/>
                <w:sz w:val="21"/>
                <w:szCs w:val="21"/>
              </w:rPr>
              <w:t xml:space="preserve">年</w:t>
            </w:r>
          </w:p>
        </w:tc>
      </w:tr>
      <w:tr>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r>
              <w:rPr>
                <w:bCs/>
                <w:sz w:val="21"/>
                <w:szCs w:val="21"/>
              </w:rPr>
              <w:t xml:space="preserve">%</w:t>
            </w:r>
            <w:r>
              <w:rPr>
                <w:bCs/>
                <w:sz w:val="21"/>
                <w:szCs w:val="21"/>
              </w:rPr>
              <w:t xml:space="preserve">）</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rPr/>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5"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2"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2023年第三季度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悦隽花园住宅2023年9月挂牌均价11500元/平方米，较年初持平。待评估二手房住宅近11个月（2022年11月-2023年09月）挂牌均价波动幅度较小，价格维持在11500-13039元/平方米之间。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苏州市吴江区悦隽花园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F32050920230006745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F32050920230006550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w202302030027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s202211010065</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吴江区震泽镇悦隽花园5幢103室高层住宅标准房基准价格评估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悦隽花园16幢1804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悦隽花园37幢904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太阳岛花苑80幢1209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悦棠湾花苑22幢803</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101.94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115.43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114.82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173.25</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18/22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9/22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12/19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8/35</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2019</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2023年09月08日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2022年11月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9530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9371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9998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10159</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指数，吴江区2022年09月</w:t>
      </w:r>
      <w:r>
        <w:rPr>
          <w:rFonts w:hint="eastAsia" w:ascii="宋体" w:hAnsi="宋体" w:cs="宋体"/>
          <w:sz w:val="24"/>
          <w:szCs w:val="24"/>
          <w:shd w:val="clear" w:color="auto" w:fill="FFFFFF"/>
        </w:rPr>
        <w:t xml:space="preserve">至2023年08月</w:t>
      </w:r>
      <w:r>
        <w:rPr>
          <w:rFonts w:hint="eastAsia" w:ascii="宋体" w:hAnsi="宋体" w:cs="宋体"/>
          <w:sz w:val="24"/>
          <w:szCs w:val="24"/>
          <w:shd w:val="clear" w:color="auto" w:fill="FFFFFF"/>
        </w:rPr>
        <w:t xml:space="preserve">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2022年09月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2022年10月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2022年12月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1975</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1961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2023年03月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2023年08月08日</w:t>
            </w:r>
          </w:p>
        </w:tc>
        <w:tc>
          <w:tcPr>
            <w:tcW w:w="778" w:type="pct"/>
            <w:shd w:val="clear" w:color="auto" w:fill="FFFFFF"/>
            <w:vAlign w:val="center"/>
          </w:tcPr>
          <w:p>
            <w:pPr>
              <w:jc w:val="center"/>
              <w:rPr/>
            </w:pPr>
            <w:r>
              <w:rPr>
                <w:rFonts w:hint="eastAsia" w:ascii="宋体" w:hAnsi="宋体" w:cs="宋体"/>
              </w:rPr>
              <w:t xml:space="preserve">2023年02月</w:t>
            </w:r>
          </w:p>
        </w:tc>
        <w:tc>
          <w:tcPr>
            <w:tcW w:w="779" w:type="pct"/>
            <w:shd w:val="clear" w:color="auto" w:fill="FFFFFF"/>
            <w:vAlign w:val="center"/>
          </w:tcPr>
          <w:p>
            <w:pPr>
              <w:jc w:val="center"/>
              <w:rPr/>
            </w:pPr>
            <w:r>
              <w:rPr>
                <w:rFonts w:hint="eastAsia" w:ascii="宋体" w:hAnsi="宋体" w:cs="宋体"/>
              </w:rPr>
              <w:t xml:space="preserve">2023年02月</w:t>
            </w:r>
          </w:p>
        </w:tc>
        <w:tc>
          <w:tcPr>
            <w:tcW w:w="779" w:type="pct"/>
            <w:shd w:val="clear" w:color="auto" w:fill="FFFFFF"/>
            <w:vAlign w:val="center"/>
          </w:tcPr>
          <w:p>
            <w:pPr>
              <w:jc w:val="center"/>
              <w:rPr/>
            </w:pPr>
            <w:r>
              <w:rPr>
                <w:rFonts w:hint="eastAsia" w:ascii="宋体" w:hAnsi="宋体" w:cs="宋体"/>
              </w:rPr>
              <w:t xml:space="preserve">2023年02月</w:t>
            </w:r>
          </w:p>
        </w:tc>
        <w:tc>
          <w:tcPr>
            <w:tcW w:w="779" w:type="pct"/>
            <w:shd w:val="clear" w:color="auto" w:fill="FFFFFF"/>
            <w:vAlign w:val="center"/>
          </w:tcPr>
          <w:p>
            <w:pPr>
              <w:jc w:val="center"/>
              <w:rPr/>
            </w:pPr>
            <w:r>
              <w:rPr>
                <w:rFonts w:hint="eastAsia" w:ascii="宋体" w:hAnsi="宋体" w:cs="宋体"/>
              </w:rPr>
              <w:t xml:space="preserve">2022年11月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9530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9371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9998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10159</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2072</w:t>
            </w:r>
          </w:p>
        </w:tc>
        <w:tc>
          <w:tcPr>
            <w:tcW w:w="778" w:type="pct"/>
            <w:shd w:val="clear" w:color="auto" w:fill="FFFFFF"/>
            <w:vAlign w:val="center"/>
          </w:tcPr>
          <w:p>
            <w:pPr>
              <w:jc w:val="center"/>
              <w:rPr/>
            </w:pPr>
            <w:r>
              <w:rPr>
                <w:rFonts w:hint="eastAsia" w:ascii="宋体" w:hAnsi="宋体" w:cs="宋体"/>
              </w:rPr>
              <w:t xml:space="preserve">1973</w:t>
            </w:r>
          </w:p>
        </w:tc>
        <w:tc>
          <w:tcPr>
            <w:tcW w:w="779" w:type="pct"/>
            <w:shd w:val="clear" w:color="auto" w:fill="FFFFFF"/>
            <w:vAlign w:val="center"/>
          </w:tcPr>
          <w:p>
            <w:pPr>
              <w:jc w:val="center"/>
              <w:rPr/>
            </w:pPr>
            <w:r>
              <w:rPr>
                <w:rFonts w:hint="eastAsia" w:ascii="宋体" w:hAnsi="宋体" w:cs="宋体"/>
              </w:rPr>
              <w:t xml:space="preserve">1973</w:t>
            </w:r>
          </w:p>
        </w:tc>
        <w:tc>
          <w:tcPr>
            <w:tcW w:w="779" w:type="pct"/>
            <w:shd w:val="clear" w:color="auto" w:fill="FFFFFF"/>
            <w:vAlign w:val="center"/>
          </w:tcPr>
          <w:p>
            <w:pPr>
              <w:jc w:val="center"/>
              <w:rPr/>
            </w:pPr>
            <w:r>
              <w:rPr>
                <w:rFonts w:hint="eastAsia" w:ascii="宋体" w:hAnsi="宋体" w:cs="宋体"/>
              </w:rPr>
              <w:t xml:space="preserve">1973</w:t>
            </w:r>
          </w:p>
        </w:tc>
        <w:tc>
          <w:tcPr>
            <w:tcW w:w="779" w:type="pct"/>
            <w:shd w:val="clear" w:color="auto" w:fill="FFFFFF"/>
            <w:vAlign w:val="center"/>
          </w:tcPr>
          <w:p>
            <w:pPr>
              <w:jc w:val="center"/>
              <w:rPr/>
            </w:pPr>
            <w:r>
              <w:rPr>
                <w:rFonts w:hint="eastAsia" w:ascii="宋体" w:hAnsi="宋体" w:cs="宋体"/>
              </w:rPr>
              <w:t xml:space="preserve">1948</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2072/2072</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2072/1973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2072/1973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2072/1973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2072/1948</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1.05</w:t>
            </w:r>
          </w:p>
        </w:tc>
        <w:tc>
          <w:tcPr>
            <w:tcW w:w="779" w:type="pct"/>
            <w:shd w:val="clear" w:color="auto" w:fill="FFFFFF"/>
            <w:vAlign w:val="center"/>
          </w:tcPr>
          <w:p>
            <w:pPr>
              <w:jc w:val="center"/>
              <w:rPr/>
            </w:pPr>
            <w:r>
              <w:rPr>
                <w:rFonts w:hint="eastAsia" w:ascii="宋体" w:hAnsi="宋体" w:cs="宋体"/>
              </w:rPr>
              <w:t xml:space="preserve">1.05</w:t>
            </w:r>
          </w:p>
        </w:tc>
        <w:tc>
          <w:tcPr>
            <w:tcW w:w="779" w:type="pct"/>
            <w:shd w:val="clear" w:color="auto" w:fill="FFFFFF"/>
            <w:vAlign w:val="center"/>
          </w:tcPr>
          <w:p>
            <w:pPr>
              <w:jc w:val="center"/>
              <w:rPr/>
            </w:pPr>
            <w:r>
              <w:rPr>
                <w:rFonts w:hint="eastAsia" w:ascii="宋体" w:hAnsi="宋体" w:cs="宋体"/>
              </w:rPr>
              <w:t xml:space="preserve">1.05</w:t>
            </w:r>
          </w:p>
        </w:tc>
        <w:tc>
          <w:tcPr>
            <w:tcW w:w="779" w:type="pct"/>
            <w:shd w:val="clear" w:color="auto" w:fill="FFFFFF"/>
            <w:vAlign w:val="center"/>
          </w:tcPr>
          <w:p>
            <w:pPr>
              <w:jc w:val="center"/>
              <w:rPr/>
            </w:pPr>
            <w:r>
              <w:rPr>
                <w:rFonts w:hint="eastAsia" w:ascii="宋体" w:hAnsi="宋体" w:cs="宋体"/>
              </w:rPr>
              <w:t xml:space="preserve">1.05</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备注：在价值时点2023年09月08日</w:t>
      </w:r>
      <w:r>
        <w:rPr>
          <w:rFonts w:hint="eastAsia" w:ascii="宋体" w:hAnsi="宋体" w:cs="宋体"/>
          <w:sz w:val="24"/>
          <w:szCs w:val="24"/>
        </w:rPr>
        <w:t xml:space="preserve">，2023年09月</w:t>
      </w:r>
      <w:r>
        <w:rPr>
          <w:rFonts w:hint="eastAsia" w:ascii="宋体" w:hAnsi="宋体" w:cs="宋体"/>
          <w:sz w:val="24"/>
          <w:szCs w:val="24"/>
        </w:rPr>
        <w:t xml:space="preserve">份价格指数尚未公布，本次估价采用2023年08月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0"/>
      <w:bookmarkStart w:name="_Toc352325665" w:id="11"/>
      <w:r>
        <w:rPr>
          <w:rFonts w:hint="eastAsia" w:ascii="宋体" w:hAnsi="宋体" w:cs="宋体"/>
          <w:b/>
          <w:sz w:val="21"/>
          <w:szCs w:val="21"/>
        </w:rPr>
        <w:t xml:space="preserve">（1）住宅房屋层次因素系数表</w:t>
      </w:r>
      <w:bookmarkEnd w:id="10"/>
      <w:bookmarkEnd w:id="11"/>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2"/>
      <w:bookmarkStart w:name="_Toc352325666" w:id="13"/>
      <w:r>
        <w:rPr>
          <w:rFonts w:hint="eastAsia" w:ascii="宋体" w:hAnsi="宋体" w:cs="宋体"/>
          <w:b/>
          <w:sz w:val="21"/>
          <w:szCs w:val="21"/>
        </w:rPr>
        <w:t xml:space="preserve">（2）住宅结构因素修正系数表</w:t>
      </w:r>
      <w:bookmarkEnd w:id="12"/>
      <w:bookmarkEnd w:id="13"/>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1596837" w:id="14"/>
            <w:bookmarkStart w:name="_Toc352325667" w:id="15"/>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4"/>
      <w:bookmarkEnd w:id="15"/>
    </w:p>
    <w:p>
      <w:pPr>
        <w:rPr>
          <w:vanish/>
          <w:sz w:val="21"/>
          <w:szCs w:val="21"/>
        </w:rPr>
      </w:pPr>
      <w:bookmarkStart w:name="_Toc352325668" w:id="16"/>
      <w:bookmarkStart w:name="_Toc351596838" w:id="17"/>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16"/>
      <w:bookmarkEnd w:id="17"/>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18"/>
            <w:bookmarkStart w:name="_Toc352325669" w:id="19"/>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2"/>
            <o:lock v:ext="edit" aspectratio="t"/>
          </v:shape>
          <o:OLEObject Type="Embed" ProgID="Equation.3" ShapeID="_x0000_i0003" DrawAspect="Content" ObjectID="_1033724855"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8"/>
      <w:bookmarkEnd w:id="19"/>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w:t>
            </w:r>
            <w:r>
              <w:rPr>
                <w:rFonts w:hint="eastAsia"/>
                <w:sz w:val="21"/>
                <w:szCs w:val="21"/>
              </w:rPr>
              <w:t xml:space="preserve">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吴江区震泽镇悦隽花园5幢103室高层住宅标准房基准价格评估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悦隽花园16幢1804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悦隽花园37幢904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太阳岛花苑80幢1209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悦棠湾花苑22幢803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101.94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115.43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114.82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100.9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173.25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118.35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113.44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113.93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112.9</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0.9217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0.9616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0.9574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0.9662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0.625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0.625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w:t>
            </w:r>
            <w:r>
              <w:rPr>
                <w:rFonts w:hint="eastAsia" w:ascii="宋体" w:hAnsi="宋体" w:cs="宋体"/>
              </w:rPr>
              <w:t xml:space="preserve">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0.9678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1.0097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1.0332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w:t>
            </w:r>
            <w:r>
              <w:rPr>
                <w:rFonts w:hint="eastAsia" w:ascii="宋体" w:hAnsi="宋体" w:cs="宋体"/>
              </w:rPr>
              <w:t xml:space="preserve">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400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9530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9371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w:t>
            </w:r>
            <w:r>
              <w:rPr>
                <w:rFonts w:hint="eastAsia" w:ascii="宋体" w:hAnsi="宋体" w:cs="宋体"/>
              </w:rPr>
              <w:t xml:space="preserve">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8723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8962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10096</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9530</w:t>
            </w:r>
          </w:p>
        </w:tc>
        <w:tc>
          <w:tcPr>
            <w:tcW w:w="922" w:type="pct"/>
            <w:shd w:val="clear" w:color="auto" w:fill="auto"/>
            <w:vAlign w:val="center"/>
          </w:tcPr>
          <w:p>
            <w:pPr>
              <w:jc w:val="center"/>
              <w:rPr>
                <w:rFonts w:ascii="宋体" w:hAnsi="宋体" w:cs="宋体"/>
              </w:rPr>
            </w:pPr>
            <w:r>
              <w:rPr>
                <w:rFonts w:hint="eastAsia" w:ascii="宋体" w:hAnsi="宋体" w:cs="宋体"/>
              </w:rPr>
              <w:t xml:space="preserve">9371</w:t>
            </w:r>
          </w:p>
        </w:tc>
        <w:tc>
          <w:tcPr>
            <w:tcW w:w="922" w:type="pct"/>
            <w:shd w:val="clear" w:color="auto" w:fill="auto"/>
            <w:vAlign w:val="center"/>
          </w:tcPr>
          <w:p>
            <w:pPr>
              <w:jc w:val="center"/>
              <w:rPr>
                <w:rFonts w:ascii="宋体" w:hAnsi="宋体" w:cs="宋体"/>
              </w:rPr>
            </w:pPr>
            <w:r>
              <w:rPr>
                <w:rFonts w:hint="eastAsia" w:ascii="宋体" w:hAnsi="宋体" w:cs="宋体"/>
              </w:rPr>
              <w:t xml:space="preserve">9998</w:t>
            </w:r>
          </w:p>
        </w:tc>
        <w:tc>
          <w:tcPr>
            <w:tcW w:w="922" w:type="pct"/>
            <w:shd w:val="clear" w:color="auto" w:fill="auto"/>
            <w:vAlign w:val="center"/>
          </w:tcPr>
          <w:p>
            <w:pPr>
              <w:jc w:val="center"/>
              <w:rPr>
                <w:rFonts w:ascii="宋体" w:hAnsi="宋体" w:cs="宋体"/>
              </w:rPr>
            </w:pPr>
            <w:r>
              <w:rPr>
                <w:rFonts w:hint="eastAsia" w:ascii="宋体" w:hAnsi="宋体" w:cs="宋体"/>
              </w:rPr>
              <w:t xml:space="preserve">10159</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1.064</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109.08/118.35</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109.08/113.44</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109.08/113.93</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109.08/112.9</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100/99.5</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0.9678</w:t>
            </w:r>
          </w:p>
        </w:tc>
        <w:tc>
          <w:tcPr>
            <w:tcW w:w="922" w:type="pct"/>
            <w:shd w:val="clear" w:color="auto" w:fill="auto"/>
            <w:vAlign w:val="center"/>
          </w:tcPr>
          <w:p>
            <w:pPr>
              <w:jc w:val="center"/>
              <w:rPr>
                <w:rFonts w:ascii="宋体" w:hAnsi="宋体" w:cs="宋体"/>
              </w:rPr>
            </w:pPr>
            <w:r>
              <w:rPr>
                <w:rFonts w:hint="eastAsia" w:ascii="宋体" w:hAnsi="宋体" w:cs="宋体"/>
              </w:rPr>
              <w:t xml:space="preserve">1.0097</w:t>
            </w:r>
          </w:p>
        </w:tc>
        <w:tc>
          <w:tcPr>
            <w:tcW w:w="922" w:type="pct"/>
            <w:shd w:val="clear" w:color="auto" w:fill="auto"/>
            <w:vAlign w:val="center"/>
          </w:tcPr>
          <w:p>
            <w:pPr>
              <w:jc w:val="center"/>
              <w:rPr>
                <w:rFonts w:ascii="宋体" w:hAnsi="宋体" w:cs="宋体"/>
              </w:rPr>
            </w:pPr>
            <w:r>
              <w:rPr>
                <w:rFonts w:hint="eastAsia" w:ascii="宋体" w:hAnsi="宋体" w:cs="宋体"/>
              </w:rPr>
              <w:t xml:space="preserve">1.0002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1.0332</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9223</w:t>
            </w:r>
          </w:p>
        </w:tc>
        <w:tc>
          <w:tcPr>
            <w:tcW w:w="922" w:type="pct"/>
            <w:shd w:val="clear" w:color="auto" w:fill="auto"/>
            <w:vAlign w:val="center"/>
          </w:tcPr>
          <w:p>
            <w:pPr>
              <w:jc w:val="center"/>
              <w:rPr>
                <w:rFonts w:ascii="宋体" w:hAnsi="宋体" w:cs="宋体"/>
              </w:rPr>
            </w:pPr>
            <w:r>
              <w:rPr>
                <w:rFonts w:hint="eastAsia" w:ascii="宋体" w:hAnsi="宋体" w:cs="宋体"/>
              </w:rPr>
              <w:t xml:space="preserve">9462</w:t>
            </w:r>
          </w:p>
        </w:tc>
        <w:tc>
          <w:tcPr>
            <w:tcW w:w="922" w:type="pct"/>
            <w:shd w:val="clear" w:color="auto" w:fill="auto"/>
            <w:vAlign w:val="center"/>
          </w:tcPr>
          <w:p>
            <w:pPr>
              <w:jc w:val="center"/>
              <w:rPr>
                <w:rFonts w:ascii="宋体" w:hAnsi="宋体" w:cs="宋体"/>
              </w:rPr>
            </w:pPr>
            <w:r>
              <w:rPr>
                <w:rFonts w:hint="eastAsia" w:ascii="宋体" w:hAnsi="宋体" w:cs="宋体"/>
              </w:rPr>
              <w:t xml:space="preserve">10000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10496</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500</w:t>
            </w:r>
          </w:p>
        </w:tc>
        <w:tc>
          <w:tcPr>
            <w:tcW w:w="922" w:type="pct"/>
            <w:shd w:val="clear" w:color="auto" w:fill="auto"/>
            <w:vAlign w:val="center"/>
          </w:tcPr>
          <w:p>
            <w:pPr>
              <w:jc w:val="center"/>
              <w:rPr>
                <w:rFonts w:ascii="宋体" w:hAnsi="宋体" w:cs="宋体"/>
              </w:rPr>
            </w:pPr>
            <w:r>
              <w:rPr>
                <w:rFonts w:hint="eastAsia" w:ascii="宋体" w:hAnsi="宋体" w:cs="宋体"/>
              </w:rPr>
              <w:t xml:space="preserve">500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400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8723</w:t>
            </w:r>
          </w:p>
        </w:tc>
        <w:tc>
          <w:tcPr>
            <w:tcW w:w="922" w:type="pct"/>
            <w:shd w:val="clear" w:color="auto" w:fill="auto"/>
            <w:vAlign w:val="center"/>
          </w:tcPr>
          <w:p>
            <w:pPr>
              <w:jc w:val="center"/>
              <w:rPr>
                <w:rFonts w:ascii="宋体" w:hAnsi="宋体" w:cs="宋体"/>
              </w:rPr>
            </w:pPr>
            <w:r>
              <w:rPr>
                <w:rFonts w:hint="eastAsia" w:ascii="宋体" w:hAnsi="宋体" w:cs="宋体"/>
              </w:rPr>
              <w:t xml:space="preserve">8962</w:t>
            </w:r>
          </w:p>
        </w:tc>
        <w:tc>
          <w:tcPr>
            <w:tcW w:w="922" w:type="pct"/>
            <w:shd w:val="clear" w:color="auto" w:fill="auto"/>
            <w:vAlign w:val="center"/>
          </w:tcPr>
          <w:p>
            <w:pPr>
              <w:jc w:val="center"/>
              <w:rPr>
                <w:rFonts w:ascii="宋体" w:hAnsi="宋体" w:cs="宋体"/>
              </w:rPr>
            </w:pPr>
            <w:r>
              <w:rPr>
                <w:rFonts w:hint="eastAsia" w:ascii="宋体" w:hAnsi="宋体" w:cs="宋体"/>
              </w:rPr>
              <w:t xml:space="preserve">10000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10096</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9445</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0"/>
      <w:bookmarkStart w:name="_Toc32222395" w:id="21"/>
      <w:r>
        <w:rPr>
          <w:rFonts w:hint="eastAsia" w:ascii="黑体" w:eastAsia="黑体"/>
          <w:sz w:val="48"/>
        </w:rPr>
        <w:t xml:space="preserve">附    件</w:t>
      </w:r>
      <w:bookmarkEnd w:id="20"/>
      <w:bookmarkEnd w:id="21"/>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F32050920230006745</w:t>
            </w:r>
          </w:p>
        </w:tc>
        <w:tc>
          <w:tcPr>
            <w:tcW w:w="1842" w:type="dxa"/>
            <w:vAlign w:val="center"/>
          </w:tcPr>
          <w:p>
            <w:pPr>
              <w:jc w:val="center"/>
              <w:rPr/>
            </w:pPr>
            <w:r>
              <w:rPr>
                <w:rFonts w:hint="eastAsia" w:ascii="宋体" w:hAnsi="宋体" w:cs="宋体"/>
              </w:rPr>
              <w:t xml:space="preserve">F32050920230006550</w:t>
            </w:r>
          </w:p>
        </w:tc>
        <w:tc>
          <w:tcPr>
            <w:tcW w:w="1843" w:type="dxa"/>
            <w:vAlign w:val="center"/>
          </w:tcPr>
          <w:p>
            <w:pPr>
              <w:jc w:val="center"/>
              <w:rPr/>
            </w:pPr>
            <w:r>
              <w:rPr>
                <w:rFonts w:hint="eastAsia" w:ascii="宋体" w:hAnsi="宋体" w:cs="宋体"/>
              </w:rPr>
              <w:t xml:space="preserve">w202302030027</w:t>
            </w:r>
          </w:p>
        </w:tc>
        <w:tc>
          <w:tcPr>
            <w:tcW w:w="1985" w:type="dxa"/>
            <w:vAlign w:val="center"/>
          </w:tcPr>
          <w:p>
            <w:pPr>
              <w:jc w:val="center"/>
              <w:rPr/>
            </w:pPr>
            <w:r>
              <w:rPr>
                <w:rFonts w:hint="eastAsia" w:ascii="宋体" w:hAnsi="宋体" w:cs="宋体"/>
              </w:rPr>
              <w:t xml:space="preserve">s202211010065</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悦隽花园16幢1804</w:t>
            </w:r>
          </w:p>
        </w:tc>
        <w:tc>
          <w:tcPr>
            <w:tcW w:w="1842" w:type="dxa"/>
            <w:vAlign w:val="center"/>
          </w:tcPr>
          <w:p>
            <w:pPr>
              <w:jc w:val="center"/>
              <w:rPr/>
            </w:pPr>
            <w:r>
              <w:rPr>
                <w:rFonts w:hint="eastAsia" w:ascii="宋体" w:hAnsi="宋体" w:cs="宋体"/>
              </w:rPr>
              <w:t xml:space="preserve">悦隽花园37幢904</w:t>
            </w:r>
          </w:p>
        </w:tc>
        <w:tc>
          <w:tcPr>
            <w:tcW w:w="1843" w:type="dxa"/>
            <w:vAlign w:val="center"/>
          </w:tcPr>
          <w:p>
            <w:pPr>
              <w:jc w:val="center"/>
              <w:rPr/>
            </w:pPr>
            <w:r>
              <w:rPr>
                <w:rFonts w:hint="eastAsia" w:ascii="宋体" w:hAnsi="宋体" w:cs="宋体"/>
              </w:rPr>
              <w:t xml:space="preserve">太阳岛花苑80幢1209</w:t>
            </w:r>
          </w:p>
        </w:tc>
        <w:tc>
          <w:tcPr>
            <w:tcW w:w="1985" w:type="dxa"/>
            <w:vAlign w:val="center"/>
          </w:tcPr>
          <w:p>
            <w:pPr>
              <w:jc w:val="center"/>
              <w:rPr/>
            </w:pPr>
            <w:r>
              <w:rPr>
                <w:rFonts w:hint="eastAsia" w:ascii="宋体" w:hAnsi="宋体" w:cs="宋体"/>
              </w:rPr>
              <w:t xml:space="preserve">悦棠湾花苑22幢803</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悦隽花园16幢1804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4"/>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悦隽花园37幢904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5"/>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太阳岛花苑80幢1209</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7"/>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悦棠湾花苑22幢803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19"/>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0"/>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2"/>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3"/>
                </v:shape>
              </w:pict>
            </w:r>
          </w:p>
        </w:tc>
      </w:tr>
    </w:tbl>
    <w:p>
      <w:pPr>
        <w:spacing w:line="360" w:lineRule="auto"/>
        <w:jc w:val="both"/>
        <w:rPr>
          <w:rFonts w:ascii="仿宋_GB2312" w:hAnsi="华文仿宋" w:eastAsia="仿宋_GB2312"/>
          <w:bCs/>
          <w:sz w:val="28"/>
          <w:szCs w:val="28"/>
        </w:rPr>
      </w:pPr>
    </w:p>
    <w:sectPr>
      <w:footerReference w:type="default" r:id="rId24"/>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200"/>
  <w:bordersDoNotSurroundFooter/>
  <w:bordersDoNotSurroundHeader/>
  <w:proofState w:spelling="clean"/>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pn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footer" Target="footer2.xml" /><Relationship Id="rId25" Type="http://schemas.openxmlformats.org/officeDocument/2006/relationships/theme" Target="theme/theme1.xml" /><Relationship Id="rId26" Type="http://schemas.openxmlformats.org/officeDocument/2006/relationships/styles" Target="styles.xml" /><Relationship Id="rId27" Type="http://schemas.openxmlformats.org/officeDocument/2006/relationships/webSettings" Target="webSettings.xml" /><Relationship Id="rId28" Type="http://schemas.openxmlformats.org/officeDocument/2006/relationships/numbering" Target="numbering.xml" /><Relationship Id="rId29" Type="http://schemas.openxmlformats.org/officeDocument/2006/relationships/fontTable" Target="fontTable.xml" /><Relationship Id="rId3" Type="http://schemas.openxmlformats.org/officeDocument/2006/relationships/footer" Target="footer1.xml" /><Relationship Id="rId30"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33</Pages>
  <Words>3183</Words>
  <Characters>18149</Characters>
  <Application>Microsoft Office Word</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3</cp:revision>
  <cp:lastPrinted>2020-03-31T02:20:00Z</cp:lastPrinted>
  <dcterms:created xsi:type="dcterms:W3CDTF">2023-05-06T01:44:00Z</dcterms:created>
  <dcterms:modified xsi:type="dcterms:W3CDTF">2023-07-03T02:30:00Z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