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苏吴地评税字(2023)吴江第01093号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中山同仁嘉园联排</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2023年12月26日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估价对象位于苏州市吴江区区域范围内的中山同仁嘉园住宅小区联排存量房。该小区内的物业类型包括：</w:t>
      </w:r>
      <w:r>
        <w:rPr>
          <w:rFonts w:ascii="宋体"/>
          <w:sz w:val="24"/>
        </w:rPr>
        <w:t xml:space="preserve">小高层、联排</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月修订版），结合估价人员现场查勘，选取中山同仁嘉园</w:t>
      </w:r>
      <w:r>
        <w:rPr>
          <w:rFonts w:ascii="宋体"/>
          <w:sz w:val="24"/>
        </w:rPr>
        <w:t xml:space="preserve">15幢102室</w:t>
      </w:r>
      <w:r>
        <w:rPr>
          <w:rFonts w:hint="eastAsia" w:ascii="宋体"/>
          <w:sz w:val="24"/>
        </w:rPr>
        <w:t xml:space="preserve">为该小区</w:t>
      </w:r>
      <w:r>
        <w:rPr>
          <w:rFonts w:ascii="宋体"/>
          <w:sz w:val="24"/>
        </w:rPr>
        <w:t xml:space="preserve">钢混结构</w:t>
      </w:r>
      <w:r>
        <w:rPr>
          <w:rFonts w:hint="eastAsia" w:ascii="宋体"/>
          <w:sz w:val="24"/>
        </w:rPr>
        <w:t xml:space="preserve">联排的标准样本房，所在楼层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267.28</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2007</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2074年08月27日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2023年12月13日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2023年12月13日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壹万伍仟贰佰零叁元整</w:t>
      </w:r>
      <w:r>
        <w:rPr>
          <w:rFonts w:hint="eastAsia" w:ascii="宋体" w:hAnsi="宋体"/>
          <w:b/>
          <w:bCs/>
          <w:sz w:val="24"/>
        </w:rPr>
        <w:t xml:space="preserve">（RMB</w:t>
      </w:r>
      <w:r>
        <w:rPr>
          <w:rFonts w:ascii="宋体" w:hAnsi="宋体"/>
          <w:b/>
          <w:bCs/>
          <w:sz w:val="24"/>
        </w:rPr>
        <w:t xml:space="preserve"> 15203</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2023年12月26日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2023年12月26日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2023年12月26日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2023年12月26日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5.本报告作为整体使用时有效。若房地产市场无重大波动，本估价报告自出具日起一年内有效，从2023年12月26日至</w:t>
      </w:r>
      <w:r>
        <w:rPr>
          <w:rFonts w:ascii="宋体" w:hAnsi="宋体"/>
          <w:sz w:val="24"/>
        </w:rPr>
        <w:t xml:space="preserve">2024年12月25日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估价对象为中山同仁嘉园</w:t>
      </w:r>
      <w:r>
        <w:rPr>
          <w:rFonts w:ascii="宋体" w:hAnsi="宋体"/>
          <w:sz w:val="24"/>
        </w:rPr>
        <w:t xml:space="preserve">15幢102室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交通北路西侧</w:t>
      </w:r>
      <w:r>
        <w:rPr>
          <w:rFonts w:hint="eastAsia" w:hAnsi="宋体"/>
          <w:sz w:val="24"/>
        </w:rPr>
        <w:t xml:space="preserve">的“中山同仁嘉园”住宅区内。</w:t>
      </w:r>
      <w:r>
        <w:rPr>
          <w:rFonts w:hint="eastAsia" w:ascii="宋体" w:hAnsi="宋体"/>
          <w:sz w:val="24"/>
        </w:rPr>
        <w:t xml:space="preserve">估价对象东至</w:t>
      </w:r>
      <w:r>
        <w:rPr>
          <w:rFonts w:ascii="宋体" w:hAnsi="宋体"/>
          <w:sz w:val="24"/>
          <w:szCs w:val="24"/>
        </w:rPr>
        <w:t xml:space="preserve">交通北路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中山北路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工农路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江兴西路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267.28</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交通北路西侧</w:t>
      </w:r>
      <w:r>
        <w:rPr>
          <w:rFonts w:hint="eastAsia" w:hAnsi="宋体"/>
          <w:sz w:val="24"/>
        </w:rPr>
        <w:t xml:space="preserve">的“中山同仁嘉园”住宅区内。该小区内的物业类型包括：</w:t>
      </w:r>
      <w:r>
        <w:rPr>
          <w:rFonts w:hAnsi="宋体"/>
          <w:sz w:val="24"/>
        </w:rPr>
        <w:t xml:space="preserve">小高层、联排</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中山同仁嘉园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“中山同仁嘉园”小区</w:t>
            </w:r>
            <w:r>
              <w:rPr>
                <w:rFonts w:ascii="Cambria" w:hAnsi="宋体" w:eastAsia="黑体" w:cs="Times New Roman" w:asciiTheme="majorHAnsi" w:cstheme="majorBidi"/>
                <w:sz w:val="15"/>
                <w:szCs w:val="15"/>
              </w:rPr>
              <w:t xml:space="preserve">15幢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由于中山同仁嘉园市场交易不活跃，片区内可选案例较少，因此选择的案例A，B，C，D，距离在3公里以外。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中山同仁嘉园住宅2023年12月挂牌均价15522元/平方米，较年初持平。待评估二手房住宅近12个月（2023年01月-2023年12月）挂牌均价波动幅度较小，价格维持在15522元/平方米左右。</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均价说明：中山同仁嘉园小区物业类型包括：小高层、联排,房源均价为:15522元/平方米，包含毛坯价值以及附带装修价值。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该房屋为3层住宅楼的第1-3层，建于2007年，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267.28</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2074年08月27日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2023年12月13日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hint="default"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壹万伍仟贰佰零叁元整</w:t>
      </w:r>
      <w:r>
        <w:rPr>
          <w:rFonts w:hint="eastAsia" w:ascii="宋体" w:hAnsi="宋体"/>
          <w:b/>
          <w:bCs/>
          <w:sz w:val="24"/>
        </w:rPr>
        <w:t xml:space="preserve">（RMB </w:t>
      </w:r>
      <w:r>
        <w:rPr>
          <w:rFonts w:ascii="宋体" w:hAnsi="宋体"/>
          <w:b/>
          <w:bCs/>
          <w:sz w:val="24"/>
        </w:rPr>
        <w:t xml:space="preserve">15203</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406.34</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15203</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2023年12月26日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2023年12月26日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本次实地查勘期为2023年12月13日，并于当日完成现场查勘。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2023年12月13日</w:t>
      </w:r>
      <w:r>
        <w:rPr>
          <w:rFonts w:hint="eastAsia" w:ascii="宋体"/>
          <w:sz w:val="24"/>
        </w:rPr>
        <w:t xml:space="preserve">至2023年12月26日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估价对象为苏州市吴江区“中山同仁嘉园”住宅区内的</w:t>
      </w:r>
      <w:r>
        <w:rPr>
          <w:rFonts w:hAnsi="宋体"/>
          <w:sz w:val="24"/>
        </w:rPr>
        <w:t xml:space="preserve">联排</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hint="default" w:ascii="宋体" w:hAnsi="宋体"/>
          <w:sz w:val="24"/>
        </w:rPr>
        <w:t xml:space="preserve">位于</w:t>
      </w:r>
      <w:r>
        <w:rPr>
          <w:rFonts w:ascii="宋体" w:hAnsi="宋体"/>
          <w:sz w:val="24"/>
        </w:rPr>
        <w:t xml:space="preserve">中山北路北侧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中山北路北侧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附近有705路、707路、722路、733路等多条公交线路</w:t>
      </w:r>
      <w:r>
        <w:rPr>
          <w:rFonts w:hint="eastAsia" w:hAnsi="宋体"/>
          <w:sz w:val="24"/>
        </w:rPr>
        <w:t xml:space="preserve">，</w:t>
      </w:r>
      <w:r>
        <w:rPr>
          <w:rFonts w:hAnsi="宋体"/>
          <w:sz w:val="24"/>
        </w:rPr>
        <w:t xml:space="preserve">至公交站点的距离约为200米，公交班次平均隔10分钟有一辆汽车通过。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沃尔玛(吴江店)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中国民生银行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新城北农贸市场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爱儿法幼儿园</w:t>
      </w:r>
      <w:r>
        <w:rPr>
          <w:rFonts w:hint="eastAsia" w:ascii="宋体" w:hAnsi="宋体" w:eastAsia="宋体" w:asciiTheme="minorEastAsia" w:hAnsiTheme="minorEastAsia" w:eastAsiaTheme="minorEastAsia"/>
          <w:sz w:val="24"/>
        </w:rPr>
        <w:t xml:space="preserve">、</w:t>
      </w:r>
      <w:r>
        <w:rPr>
          <w:rFonts w:hAnsi="宋体"/>
          <w:sz w:val="24"/>
        </w:rPr>
        <w:t xml:space="preserve">松陵镇第二中心小学(油车路)</w:t>
      </w:r>
      <w:r>
        <w:rPr>
          <w:rFonts w:hint="eastAsia" w:hAnsi="宋体"/>
          <w:sz w:val="24"/>
        </w:rPr>
        <w:t xml:space="preserve">、</w:t>
      </w:r>
      <w:r>
        <w:rPr>
          <w:rFonts w:hAnsi="宋体"/>
          <w:sz w:val="24"/>
        </w:rPr>
        <w:t xml:space="preserve">吴江高级中学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bookmarkStart w:name="_GoBack" w:id="10"/>
      <w:bookmarkEnd w:id="10"/>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2074年08月27日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交通北路</w:t>
      </w:r>
      <w:r>
        <w:rPr>
          <w:rFonts w:hint="eastAsia" w:ascii="宋体" w:hAnsi="宋体"/>
          <w:sz w:val="24"/>
        </w:rPr>
        <w:t xml:space="preserve">，南至</w:t>
      </w:r>
      <w:r>
        <w:rPr>
          <w:rFonts w:ascii="宋体" w:hAnsi="宋体"/>
          <w:sz w:val="24"/>
        </w:rPr>
        <w:t xml:space="preserve">中山北路</w:t>
      </w:r>
      <w:r>
        <w:rPr>
          <w:rFonts w:hint="eastAsia" w:ascii="宋体" w:hAnsi="宋体"/>
          <w:sz w:val="24"/>
        </w:rPr>
        <w:t xml:space="preserve">，西至</w:t>
      </w:r>
      <w:r>
        <w:rPr>
          <w:rFonts w:ascii="宋体" w:hAnsi="宋体"/>
          <w:sz w:val="24"/>
        </w:rPr>
        <w:t xml:space="preserve">工农路</w:t>
      </w:r>
      <w:r>
        <w:rPr>
          <w:rFonts w:hint="eastAsia" w:ascii="宋体" w:hAnsi="宋体"/>
          <w:sz w:val="24"/>
        </w:rPr>
        <w:t xml:space="preserve">，北至</w:t>
      </w:r>
      <w:r>
        <w:rPr>
          <w:rFonts w:ascii="宋体" w:hAnsi="宋体"/>
          <w:sz w:val="24"/>
        </w:rPr>
        <w:t xml:space="preserve">江兴西路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估价对象为坐落于苏州市吴江区中山同仁嘉园</w:t>
      </w:r>
      <w:r>
        <w:t xml:space="preserve"> </w:t>
      </w:r>
      <w:r>
        <w:rPr>
          <w:rFonts w:ascii="宋体" w:hAnsi="宋体"/>
          <w:kern w:val="2"/>
          <w:sz w:val="24"/>
        </w:rPr>
        <w:t xml:space="preserve">15幢102室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估价对象为联排建筑，建筑面积为</w:t>
      </w:r>
      <w:r>
        <w:rPr>
          <w:rFonts w:hAnsi="宋体"/>
          <w:sz w:val="24"/>
        </w:rPr>
        <w:t xml:space="preserve">267.28</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3层数、层高：估价对象位于总楼层为3层的第1-3层，层高约2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五室三厅四卫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估价对象建成于2007年，基础较为稳固，未见沉降；墙面、地面、门窗等保养完好，综合保养成新度为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2023年第四季度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中山同仁嘉园住宅2023年12月挂牌均价15522元/平方米，较年初持平。待评估二手房住宅近12个月（2023年01月-2023年12月）挂牌均价波动幅度较小，价格维持在15522元/平方米左右。</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苏州市吴江区中山同仁嘉园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F32050920230006256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F32050920230002584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s202302140188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s202302170085</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吴江区松陵镇中山同仁嘉园15幢102室联排住宅标准房基准价格评估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维纳恩湖148号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富成花苑4幢103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雍禧雅苑15幢303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国贸中心9幢106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267.28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408.4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271.36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135.77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329.76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西边户</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2023年12月13日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15671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15862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15309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14014</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指数，吴江区2022年12月至2023年11月住宅月度价格指数表为：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2023年03月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2023年11月13日</w:t>
            </w:r>
          </w:p>
        </w:tc>
        <w:tc>
          <w:tcPr>
            <w:tcW w:w="778"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2023年01月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15671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15862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15309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14014</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2046</w:t>
            </w:r>
          </w:p>
        </w:tc>
        <w:tc>
          <w:tcPr>
            <w:tcW w:w="778"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1959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2046/2046</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2046/1959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1.044</w:t>
            </w:r>
          </w:p>
        </w:tc>
        <w:tc>
          <w:tcPr>
            <w:tcW w:w="779" w:type="pct"/>
            <w:shd w:val="clear" w:color="auto" w:fill="FFFFFF"/>
            <w:vAlign w:val="center"/>
          </w:tcPr>
          <w:p>
            <w:pPr>
              <w:jc w:val="center"/>
            </w:pPr>
            <w:r>
              <w:rPr>
                <w:rFonts w:hint="eastAsia" w:ascii="宋体" w:hAnsi="宋体" w:cs="宋体"/>
              </w:rPr>
              <w:t xml:space="preserve">1.044</w:t>
            </w:r>
          </w:p>
        </w:tc>
        <w:tc>
          <w:tcPr>
            <w:tcW w:w="779" w:type="pct"/>
            <w:shd w:val="clear" w:color="auto" w:fill="FFFFFF"/>
            <w:vAlign w:val="center"/>
          </w:tcPr>
          <w:p>
            <w:pPr>
              <w:jc w:val="center"/>
            </w:pPr>
            <w:r>
              <w:rPr>
                <w:rFonts w:hint="eastAsia" w:ascii="宋体" w:hAnsi="宋体" w:cs="宋体"/>
              </w:rPr>
              <w:t xml:space="preserve">1.037</w:t>
            </w:r>
          </w:p>
        </w:tc>
        <w:tc>
          <w:tcPr>
            <w:tcW w:w="779" w:type="pct"/>
            <w:shd w:val="clear" w:color="auto" w:fill="FFFFFF"/>
            <w:vAlign w:val="center"/>
          </w:tcPr>
          <w:p>
            <w:pPr>
              <w:jc w:val="center"/>
            </w:pPr>
            <w:r>
              <w:rPr>
                <w:rFonts w:hint="eastAsia" w:ascii="宋体" w:hAnsi="宋体" w:cs="宋体"/>
              </w:rPr>
              <w:t xml:space="preserve">1.044</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备注：在价值时点2023年12月13日</w:t>
      </w:r>
      <w:r>
        <w:rPr>
          <w:rFonts w:hint="eastAsia" w:ascii="宋体" w:hAnsi="宋体" w:cs="宋体"/>
          <w:sz w:val="24"/>
          <w:szCs w:val="24"/>
        </w:rPr>
        <w:t xml:space="preserve">，2023年12月份价格指数尚未公布，本次估价采用2023年11月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094059886"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吴江区松陵镇中山同仁嘉园15幢102室联排住宅标准房基准价格评估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维纳恩湖148号</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富成花苑4幢103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雍禧雅苑15幢303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国贸中心9幢106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267.28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408.4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271.36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135.77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329.76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113.46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115.71</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0.952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0.625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0.9712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1.0139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0.9989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15671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15862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15309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14014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16042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16082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14688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13999</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15671</w:t>
            </w:r>
          </w:p>
        </w:tc>
        <w:tc>
          <w:tcPr>
            <w:tcW w:w="922" w:type="pct"/>
            <w:shd w:val="clear" w:color="auto" w:fill="auto"/>
            <w:vAlign w:val="center"/>
          </w:tcPr>
          <w:p>
            <w:pPr>
              <w:jc w:val="center"/>
              <w:rPr>
                <w:rFonts w:ascii="宋体" w:hAnsi="宋体" w:cs="宋体"/>
              </w:rPr>
            </w:pPr>
            <w:r>
              <w:rPr>
                <w:rFonts w:hint="eastAsia" w:ascii="宋体" w:hAnsi="宋体" w:cs="宋体"/>
              </w:rPr>
              <w:t xml:space="preserve">15862</w:t>
            </w:r>
          </w:p>
        </w:tc>
        <w:tc>
          <w:tcPr>
            <w:tcW w:w="922" w:type="pct"/>
            <w:shd w:val="clear" w:color="auto" w:fill="auto"/>
            <w:vAlign w:val="center"/>
          </w:tcPr>
          <w:p>
            <w:pPr>
              <w:jc w:val="center"/>
              <w:rPr>
                <w:rFonts w:ascii="宋体" w:hAnsi="宋体" w:cs="宋体"/>
              </w:rPr>
            </w:pPr>
            <w:r>
              <w:rPr>
                <w:rFonts w:hint="eastAsia" w:ascii="宋体" w:hAnsi="宋体" w:cs="宋体"/>
              </w:rPr>
              <w:t xml:space="preserve">15309</w:t>
            </w:r>
          </w:p>
        </w:tc>
        <w:tc>
          <w:tcPr>
            <w:tcW w:w="922" w:type="pct"/>
            <w:shd w:val="clear" w:color="auto" w:fill="auto"/>
            <w:vAlign w:val="center"/>
          </w:tcPr>
          <w:p>
            <w:pPr>
              <w:jc w:val="center"/>
              <w:rPr>
                <w:rFonts w:ascii="宋体" w:hAnsi="宋体" w:cs="宋体"/>
              </w:rPr>
            </w:pPr>
            <w:r>
              <w:rPr>
                <w:rFonts w:hint="eastAsia" w:ascii="宋体" w:hAnsi="宋体" w:cs="宋体"/>
              </w:rPr>
              <w:t xml:space="preserve">14014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110.16/113.46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110.16/115.71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101/104</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1.0237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1.0139</w:t>
            </w:r>
          </w:p>
        </w:tc>
        <w:tc>
          <w:tcPr>
            <w:tcW w:w="922" w:type="pct"/>
            <w:shd w:val="clear" w:color="auto" w:fill="auto"/>
            <w:vAlign w:val="center"/>
          </w:tcPr>
          <w:p>
            <w:pPr>
              <w:jc w:val="center"/>
              <w:rPr>
                <w:rFonts w:ascii="宋体" w:hAnsi="宋体" w:cs="宋体"/>
              </w:rPr>
            </w:pPr>
            <w:r>
              <w:rPr>
                <w:rFonts w:hint="eastAsia" w:ascii="宋体" w:hAnsi="宋体" w:cs="宋体"/>
              </w:rPr>
              <w:t xml:space="preserve">0.9921</w:t>
            </w:r>
          </w:p>
        </w:tc>
        <w:tc>
          <w:tcPr>
            <w:tcW w:w="922" w:type="pct"/>
            <w:shd w:val="clear" w:color="auto" w:fill="auto"/>
            <w:vAlign w:val="center"/>
          </w:tcPr>
          <w:p>
            <w:pPr>
              <w:jc w:val="center"/>
              <w:rPr>
                <w:rFonts w:ascii="宋体" w:hAnsi="宋体" w:cs="宋体"/>
              </w:rPr>
            </w:pPr>
            <w:r>
              <w:rPr>
                <w:rFonts w:hint="eastAsia" w:ascii="宋体" w:hAnsi="宋体" w:cs="宋体"/>
              </w:rPr>
              <w:t xml:space="preserve">0.9989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16042</w:t>
            </w:r>
          </w:p>
        </w:tc>
        <w:tc>
          <w:tcPr>
            <w:tcW w:w="922" w:type="pct"/>
            <w:shd w:val="clear" w:color="auto" w:fill="auto"/>
            <w:vAlign w:val="center"/>
          </w:tcPr>
          <w:p>
            <w:pPr>
              <w:jc w:val="center"/>
              <w:rPr>
                <w:rFonts w:ascii="宋体" w:hAnsi="宋体" w:cs="宋体"/>
              </w:rPr>
            </w:pPr>
            <w:r>
              <w:rPr>
                <w:rFonts w:hint="eastAsia" w:ascii="宋体" w:hAnsi="宋体" w:cs="宋体"/>
              </w:rPr>
              <w:t xml:space="preserve">16082</w:t>
            </w:r>
          </w:p>
        </w:tc>
        <w:tc>
          <w:tcPr>
            <w:tcW w:w="922" w:type="pct"/>
            <w:shd w:val="clear" w:color="auto" w:fill="auto"/>
            <w:vAlign w:val="center"/>
          </w:tcPr>
          <w:p>
            <w:pPr>
              <w:jc w:val="center"/>
              <w:rPr>
                <w:rFonts w:ascii="宋体" w:hAnsi="宋体" w:cs="宋体"/>
              </w:rPr>
            </w:pPr>
            <w:r>
              <w:rPr>
                <w:rFonts w:hint="eastAsia" w:ascii="宋体" w:hAnsi="宋体" w:cs="宋体"/>
              </w:rPr>
              <w:t xml:space="preserve">15188</w:t>
            </w:r>
          </w:p>
        </w:tc>
        <w:tc>
          <w:tcPr>
            <w:tcW w:w="922" w:type="pct"/>
            <w:shd w:val="clear" w:color="auto" w:fill="auto"/>
            <w:vAlign w:val="center"/>
          </w:tcPr>
          <w:p>
            <w:pPr>
              <w:jc w:val="center"/>
              <w:rPr>
                <w:rFonts w:ascii="宋体" w:hAnsi="宋体" w:cs="宋体"/>
              </w:rPr>
            </w:pPr>
            <w:r>
              <w:rPr>
                <w:rFonts w:hint="eastAsia" w:ascii="宋体" w:hAnsi="宋体" w:cs="宋体"/>
              </w:rPr>
              <w:t xml:space="preserve">13999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500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16042</w:t>
            </w:r>
          </w:p>
        </w:tc>
        <w:tc>
          <w:tcPr>
            <w:tcW w:w="922" w:type="pct"/>
            <w:shd w:val="clear" w:color="auto" w:fill="auto"/>
            <w:vAlign w:val="center"/>
          </w:tcPr>
          <w:p>
            <w:pPr>
              <w:jc w:val="center"/>
              <w:rPr>
                <w:rFonts w:ascii="宋体" w:hAnsi="宋体" w:cs="宋体"/>
              </w:rPr>
            </w:pPr>
            <w:r>
              <w:rPr>
                <w:rFonts w:hint="eastAsia" w:ascii="宋体" w:hAnsi="宋体" w:cs="宋体"/>
              </w:rPr>
              <w:t xml:space="preserve">16082</w:t>
            </w:r>
          </w:p>
        </w:tc>
        <w:tc>
          <w:tcPr>
            <w:tcW w:w="922" w:type="pct"/>
            <w:shd w:val="clear" w:color="auto" w:fill="auto"/>
            <w:vAlign w:val="center"/>
          </w:tcPr>
          <w:p>
            <w:pPr>
              <w:jc w:val="center"/>
              <w:rPr>
                <w:rFonts w:ascii="宋体" w:hAnsi="宋体" w:cs="宋体"/>
              </w:rPr>
            </w:pPr>
            <w:r>
              <w:rPr>
                <w:rFonts w:hint="eastAsia" w:ascii="宋体" w:hAnsi="宋体" w:cs="宋体"/>
              </w:rPr>
              <w:t xml:space="preserve">14688</w:t>
            </w:r>
          </w:p>
        </w:tc>
        <w:tc>
          <w:tcPr>
            <w:tcW w:w="922" w:type="pct"/>
            <w:shd w:val="clear" w:color="auto" w:fill="auto"/>
            <w:vAlign w:val="center"/>
          </w:tcPr>
          <w:p>
            <w:pPr>
              <w:jc w:val="center"/>
              <w:rPr>
                <w:rFonts w:ascii="宋体" w:hAnsi="宋体" w:cs="宋体"/>
              </w:rPr>
            </w:pPr>
            <w:r>
              <w:rPr>
                <w:rFonts w:hint="eastAsia" w:ascii="宋体" w:hAnsi="宋体" w:cs="宋体"/>
              </w:rPr>
              <w:t xml:space="preserve">13999</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15203</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F32050920230006256</w:t>
            </w:r>
          </w:p>
        </w:tc>
        <w:tc>
          <w:tcPr>
            <w:tcW w:w="1842" w:type="dxa"/>
            <w:vAlign w:val="center"/>
          </w:tcPr>
          <w:p>
            <w:pPr>
              <w:jc w:val="center"/>
            </w:pPr>
            <w:r>
              <w:rPr>
                <w:rFonts w:hint="eastAsia" w:ascii="宋体" w:hAnsi="宋体" w:cs="宋体"/>
              </w:rPr>
              <w:t xml:space="preserve">F32050920230002584</w:t>
            </w:r>
          </w:p>
        </w:tc>
        <w:tc>
          <w:tcPr>
            <w:tcW w:w="1843" w:type="dxa"/>
            <w:vAlign w:val="center"/>
          </w:tcPr>
          <w:p>
            <w:pPr>
              <w:jc w:val="center"/>
            </w:pPr>
            <w:r>
              <w:rPr>
                <w:rFonts w:hint="eastAsia" w:ascii="宋体" w:hAnsi="宋体" w:cs="宋体"/>
              </w:rPr>
              <w:t xml:space="preserve">s202302140188</w:t>
            </w:r>
          </w:p>
        </w:tc>
        <w:tc>
          <w:tcPr>
            <w:tcW w:w="1985" w:type="dxa"/>
            <w:vAlign w:val="center"/>
          </w:tcPr>
          <w:p>
            <w:pPr>
              <w:jc w:val="center"/>
            </w:pPr>
            <w:r>
              <w:rPr>
                <w:rFonts w:hint="eastAsia" w:ascii="宋体" w:hAnsi="宋体" w:cs="宋体"/>
              </w:rPr>
              <w:t xml:space="preserve">s202302170085</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维纳恩湖148号</w:t>
            </w:r>
          </w:p>
        </w:tc>
        <w:tc>
          <w:tcPr>
            <w:tcW w:w="1842" w:type="dxa"/>
            <w:vAlign w:val="center"/>
          </w:tcPr>
          <w:p>
            <w:pPr>
              <w:jc w:val="center"/>
            </w:pPr>
            <w:r>
              <w:rPr>
                <w:rFonts w:hint="eastAsia" w:ascii="宋体" w:hAnsi="宋体" w:cs="宋体"/>
              </w:rPr>
              <w:t xml:space="preserve">富成花苑4幢103</w:t>
            </w:r>
          </w:p>
        </w:tc>
        <w:tc>
          <w:tcPr>
            <w:tcW w:w="1843" w:type="dxa"/>
            <w:vAlign w:val="center"/>
          </w:tcPr>
          <w:p>
            <w:pPr>
              <w:jc w:val="center"/>
            </w:pPr>
            <w:r>
              <w:rPr>
                <w:rFonts w:hint="eastAsia" w:ascii="宋体" w:hAnsi="宋体" w:cs="宋体"/>
              </w:rPr>
              <w:t xml:space="preserve">雍禧雅苑15幢303</w:t>
            </w:r>
          </w:p>
        </w:tc>
        <w:tc>
          <w:tcPr>
            <w:tcW w:w="1985" w:type="dxa"/>
            <w:vAlign w:val="center"/>
          </w:tcPr>
          <w:p>
            <w:pPr>
              <w:jc w:val="center"/>
            </w:pPr>
            <w:r>
              <w:rPr>
                <w:rFonts w:hint="eastAsia" w:ascii="宋体" w:hAnsi="宋体" w:cs="宋体"/>
              </w:rPr>
              <w:t xml:space="preserve">国贸中心9幢106</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维纳恩湖148号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富成花苑4幢103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雍禧雅苑15幢303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国贸中心9幢106</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pn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pn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33</Pages>
  <Words>3183</Words>
  <Characters>18149</Characters>
  <Application>WPS Office WWO_base_provider_20221031101348-1857be321c</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2020-03-31T10:20:00Z</cp:lastPrinted>
  <dcterms:created xsi:type="dcterms:W3CDTF">2023-05-06T09:44:00Z</dcterms:created>
  <dcterms:modified xsi:type="dcterms:W3CDTF">2023-11-14T11:05:31Z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