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苏吴地评税字(2024)吴江第00055号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星宝花园小高层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估价对象位于苏州市吴江区区域范围内的星宝花园住宅小区小高层存量房。该小区内的物业类型包括：</w:t>
      </w:r>
      <w:r>
        <w:rPr>
          <w:rFonts w:ascii="宋体"/>
          <w:sz w:val="24"/>
        </w:rPr>
        <w:t xml:space="preserve">普通多层、小高层、高层、联排、双拼</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月修订版），结合估价人员现场查勘，选取星宝花园</w:t>
      </w:r>
      <w:r>
        <w:rPr>
          <w:rFonts w:ascii="宋体"/>
          <w:sz w:val="24"/>
        </w:rPr>
        <w:t xml:space="preserve">6幢102室</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11</w:t>
      </w:r>
      <w:r>
        <w:rPr>
          <w:rFonts w:hint="eastAsia" w:ascii="宋体"/>
          <w:sz w:val="24"/>
        </w:rPr>
        <w:t xml:space="preserve">层，建筑面积</w:t>
      </w:r>
      <w:r>
        <w:rPr>
          <w:rFonts w:ascii="宋体"/>
          <w:sz w:val="24"/>
        </w:rPr>
        <w:t xml:space="preserve">90.16</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2081年08月04日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2024年01月30日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2024年01月30日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壹万壹仟壹佰玖拾玖元整</w:t>
      </w:r>
      <w:r>
        <w:rPr>
          <w:rFonts w:hint="eastAsia" w:ascii="宋体" w:hAnsi="宋体"/>
          <w:b/>
          <w:bCs/>
          <w:sz w:val="24"/>
        </w:rPr>
        <w:t xml:space="preserve">（RMB</w:t>
      </w:r>
      <w:r>
        <w:rPr>
          <w:rFonts w:ascii="宋体" w:hAnsi="宋体"/>
          <w:b/>
          <w:bCs/>
          <w:sz w:val="24"/>
        </w:rPr>
        <w:t xml:space="preserve"> 11199</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5.本报告作为整体使用时有效。若房地产市场无重大波动，本估价报告自出具日起一年内有效，从2024年03月20日至</w:t>
      </w:r>
      <w:r>
        <w:rPr>
          <w:rFonts w:ascii="宋体" w:hAnsi="宋体"/>
          <w:sz w:val="24"/>
        </w:rPr>
        <w:t xml:space="preserve">2025年03月19日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估价对象为星宝花园</w:t>
      </w:r>
      <w:r>
        <w:rPr>
          <w:rFonts w:ascii="宋体" w:hAnsi="宋体"/>
          <w:sz w:val="24"/>
        </w:rPr>
        <w:t xml:space="preserve">6幢102室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吴江汽车站西侧</w:t>
      </w:r>
      <w:r>
        <w:rPr>
          <w:rFonts w:hint="eastAsia" w:hAnsi="宋体"/>
          <w:sz w:val="24"/>
        </w:rPr>
        <w:t xml:space="preserve">的“星宝花园”住宅区内。</w:t>
      </w:r>
      <w:r>
        <w:rPr>
          <w:rFonts w:hint="eastAsia" w:ascii="宋体" w:hAnsi="宋体"/>
          <w:sz w:val="24"/>
        </w:rPr>
        <w:t xml:space="preserve">估价对象东至</w:t>
      </w:r>
      <w:r>
        <w:rPr>
          <w:rFonts w:ascii="宋体" w:hAnsi="宋体"/>
          <w:sz w:val="24"/>
          <w:szCs w:val="24"/>
        </w:rPr>
        <w:t xml:space="preserve">吴江汽车站</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长板路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长安路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东太湖大道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90.16</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吴江汽车站西侧</w:t>
      </w:r>
      <w:r>
        <w:rPr>
          <w:rFonts w:hint="eastAsia" w:hAnsi="宋体"/>
          <w:sz w:val="24"/>
        </w:rPr>
        <w:t xml:space="preserve">的“星宝花园”住宅区内。该小区内的物业类型包括：</w:t>
      </w:r>
      <w:r>
        <w:rPr>
          <w:rFonts w:hAnsi="宋体"/>
          <w:sz w:val="24"/>
        </w:rPr>
        <w:t xml:space="preserve">普通多层、小高层、高层、联排、双拼</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星宝花园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“星宝花园”小区</w:t>
            </w:r>
            <w:r>
              <w:rPr>
                <w:rFonts w:ascii="Cambria" w:hAnsi="宋体" w:eastAsia="黑体" w:cs="Times New Roman" w:asciiTheme="majorHAnsi" w:cstheme="majorBidi"/>
                <w:sz w:val="15"/>
                <w:szCs w:val="15"/>
              </w:rPr>
              <w:t xml:space="preserve">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由于星宝花园幢数较少且大多为别墅，市场交易不活跃，片区内可选案例较少，因此选择的案例A，B，C，D，距离在3公里以外。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星宝花园住宅2024年1月挂牌均价17029元/平方米，较年初持平。待评估二手房住宅近4个月（2023年10月-2024年01月）挂牌均价波动幅度较小，价格维持在17029-18265元/平方米之间。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均价说明：星宝花园小区物业类型包括：普通多层、小高层、高层、联排、双拼,房源均价为:17029元/平方米，包含毛坯价值以及附带装修价值。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该房屋为11层住宅楼的第1层，建于2015年，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90.16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2081年08月04日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2024年01月30日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壹万壹仟壹佰玖拾玖元整</w:t>
      </w:r>
      <w:r>
        <w:rPr>
          <w:rFonts w:hint="eastAsia" w:ascii="宋体" w:hAnsi="宋体"/>
          <w:b/>
          <w:bCs/>
          <w:sz w:val="24"/>
        </w:rPr>
        <w:t xml:space="preserve">（RMB </w:t>
      </w:r>
      <w:r>
        <w:rPr>
          <w:rFonts w:ascii="宋体" w:hAnsi="宋体"/>
          <w:b/>
          <w:bCs/>
          <w:sz w:val="24"/>
        </w:rPr>
        <w:t xml:space="preserve">11199</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100.97</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11199</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本次实地查勘期为2024年01月30日，并于当日完成现场查勘。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2024年01月30日</w:t>
      </w:r>
      <w:r>
        <w:rPr>
          <w:rFonts w:hint="eastAsia" w:ascii="宋体"/>
          <w:sz w:val="24"/>
        </w:rPr>
        <w:t xml:space="preserve">至2024年03月20日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估价对象为苏州市吴江区“星宝花园”住宅区内的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长安路东侧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长安路东侧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附近有91路、708路、719路、720路、710路、705路公交线路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大润发、欧麦隆超市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中国银行、苏州农商银行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城南花苑农贸市场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长安实验幼儿园</w:t>
      </w:r>
      <w:r>
        <w:rPr>
          <w:rFonts w:hint="eastAsia" w:ascii="宋体" w:hAnsi="宋体" w:eastAsia="宋体" w:asciiTheme="minorEastAsia" w:hAnsiTheme="minorEastAsia" w:eastAsiaTheme="minorEastAsia"/>
          <w:sz w:val="24"/>
        </w:rPr>
        <w:t xml:space="preserve">、</w:t>
      </w:r>
      <w:r>
        <w:rPr>
          <w:rFonts w:hAnsi="宋体"/>
          <w:sz w:val="24"/>
        </w:rPr>
        <w:t xml:space="preserve">长安实验小学</w:t>
      </w:r>
      <w:r>
        <w:rPr>
          <w:rFonts w:hint="eastAsia" w:hAnsi="宋体"/>
          <w:sz w:val="24"/>
        </w:rPr>
        <w:t xml:space="preserve">、</w:t>
      </w:r>
      <w:r>
        <w:rPr>
          <w:rFonts w:hAnsi="宋体"/>
          <w:sz w:val="24"/>
        </w:rPr>
        <w:t xml:space="preserve">震泽中学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2081年08月04日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吴江汽车站</w:t>
      </w:r>
      <w:r>
        <w:rPr>
          <w:rFonts w:hint="eastAsia" w:ascii="宋体" w:hAnsi="宋体"/>
          <w:sz w:val="24"/>
        </w:rPr>
        <w:t xml:space="preserve">，南至</w:t>
      </w:r>
      <w:r>
        <w:rPr>
          <w:rFonts w:ascii="宋体" w:hAnsi="宋体"/>
          <w:sz w:val="24"/>
        </w:rPr>
        <w:t xml:space="preserve">长板路</w:t>
      </w:r>
      <w:r>
        <w:rPr>
          <w:rFonts w:hint="eastAsia" w:ascii="宋体" w:hAnsi="宋体"/>
          <w:sz w:val="24"/>
        </w:rPr>
        <w:t xml:space="preserve">，西至</w:t>
      </w:r>
      <w:r>
        <w:rPr>
          <w:rFonts w:ascii="宋体" w:hAnsi="宋体"/>
          <w:sz w:val="24"/>
        </w:rPr>
        <w:t xml:space="preserve">长安路</w:t>
      </w:r>
      <w:r>
        <w:rPr>
          <w:rFonts w:hint="eastAsia" w:ascii="宋体" w:hAnsi="宋体"/>
          <w:sz w:val="24"/>
        </w:rPr>
        <w:t xml:space="preserve">，北至</w:t>
      </w:r>
      <w:r>
        <w:rPr>
          <w:rFonts w:ascii="宋体" w:hAnsi="宋体"/>
          <w:sz w:val="24"/>
        </w:rPr>
        <w:t xml:space="preserve">东太湖大道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估价对象为坐落于苏州市吴江区星宝花园</w:t>
      </w:r>
      <w:r>
        <w:t xml:space="preserve"> </w:t>
      </w:r>
      <w:r>
        <w:rPr>
          <w:rFonts w:ascii="宋体" w:hAnsi="宋体"/>
          <w:kern w:val="2"/>
          <w:sz w:val="24"/>
        </w:rPr>
        <w:t xml:space="preserve">6幢102室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估价对象为小高层建筑，建筑面积为</w:t>
      </w:r>
      <w:r>
        <w:rPr>
          <w:rFonts w:hAnsi="宋体"/>
          <w:sz w:val="24"/>
        </w:rPr>
        <w:t xml:space="preserve">90.16</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3层数、层高：估价对象位于总楼层为11层的第1层，层高约2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估价对象建成于2015年，基础较为稳固，未见沉降；墙面、地面、门窗等保养完好，综合保养成新度为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星宝花园住宅2024年1月挂牌均价17029元/平方米，较年初持平。待评估二手房住宅近4个月（2023年10月-2024年01月）挂牌均价波动幅度较小，价格维持在17029-18265元/平方米之间。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苏州市吴江区星宝花园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s202312070009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F32050920230042077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F32050920230036190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F32050920230040910</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吴江区松陵镇星宝花园6幢102室小高层住宅标准房基准价格评估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明珠花苑17幢506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枫香花园36幢504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乐湖苑85幢402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汾湖人家3幢1001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123.85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88.91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67.94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2024年01月30日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11266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11537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11247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11533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指数，吴江区2023年01月至2023年12月住宅月度价格指数表为：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2023年12月30日</w:t>
            </w:r>
          </w:p>
        </w:tc>
        <w:tc>
          <w:tcPr>
            <w:tcW w:w="778"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2023年11月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11266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11537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11247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11533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2048</w:t>
            </w:r>
          </w:p>
        </w:tc>
        <w:tc>
          <w:tcPr>
            <w:tcW w:w="778"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2048/2048</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w:t>
            </w:r>
          </w:p>
        </w:tc>
        <w:tc>
          <w:tcPr>
            <w:tcW w:w="779" w:type="pct"/>
            <w:shd w:val="clear" w:color="auto" w:fill="FFFFFF"/>
            <w:vAlign w:val="center"/>
          </w:tcPr>
          <w:p>
            <w:pPr>
              <w:jc w:val="center"/>
            </w:pPr>
            <w:r>
              <w:rPr>
                <w:rFonts w:hint="eastAsia" w:ascii="宋体" w:hAnsi="宋体" w:cs="宋体"/>
              </w:rPr>
              <w:t xml:space="preserve">1.001</w:t>
            </w:r>
          </w:p>
        </w:tc>
        <w:tc>
          <w:tcPr>
            <w:tcW w:w="779" w:type="pct"/>
            <w:shd w:val="clear" w:color="auto" w:fill="FFFFFF"/>
            <w:vAlign w:val="center"/>
          </w:tcPr>
          <w:p>
            <w:pPr>
              <w:jc w:val="center"/>
            </w:pPr>
            <w:r>
              <w:rPr>
                <w:rFonts w:hint="eastAsia" w:ascii="宋体" w:hAnsi="宋体" w:cs="宋体"/>
              </w:rPr>
              <w:t xml:space="preserve">1.001</w:t>
            </w:r>
          </w:p>
        </w:tc>
        <w:tc>
          <w:tcPr>
            <w:tcW w:w="779" w:type="pct"/>
            <w:shd w:val="clear" w:color="auto" w:fill="FFFFFF"/>
            <w:vAlign w:val="center"/>
          </w:tcPr>
          <w:p>
            <w:pPr>
              <w:jc w:val="center"/>
            </w:pPr>
            <w:r>
              <w:rPr>
                <w:rFonts w:hint="eastAsia" w:ascii="宋体" w:hAnsi="宋体" w:cs="宋体"/>
              </w:rPr>
              <w:t xml:space="preserve">1.001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备注：在价值时点2024年01月30日</w:t>
      </w:r>
      <w:r>
        <w:rPr>
          <w:rFonts w:hint="eastAsia" w:ascii="宋体" w:hAnsi="宋体" w:cs="宋体"/>
          <w:sz w:val="24"/>
          <w:szCs w:val="24"/>
        </w:rPr>
        <w:t xml:space="preserve">，2024年01月份价格指数尚未公布，本次估价采用2023年12月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1"/>
            <o:lock v:ext="edit" aspectratio="t"/>
            <w10:anchorlock/>
          </v:shape>
          <o:OLEObject Type="Embed" ProgID="Equation.3" ShapeID="_x0000_i0003" DrawAspect="Content" ObjectID="_315304373"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吴江区松陵镇星宝花园6幢102室小高层住宅标准房基准价格评估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明珠花苑17幢506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枫香花园36幢504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乐湖苑85幢402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汾湖人家3幢1001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90.16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133.14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123.85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88.91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67.94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111.17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0.9812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0.9921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11533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11442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11266</w:t>
            </w:r>
          </w:p>
        </w:tc>
        <w:tc>
          <w:tcPr>
            <w:tcW w:w="922" w:type="pct"/>
            <w:shd w:val="clear" w:color="auto" w:fill="auto"/>
            <w:vAlign w:val="center"/>
          </w:tcPr>
          <w:p>
            <w:pPr>
              <w:jc w:val="center"/>
              <w:rPr>
                <w:rFonts w:ascii="宋体" w:hAnsi="宋体" w:cs="宋体"/>
              </w:rPr>
            </w:pPr>
            <w:r>
              <w:rPr>
                <w:rFonts w:hint="eastAsia" w:ascii="宋体" w:hAnsi="宋体" w:cs="宋体"/>
              </w:rPr>
              <w:t xml:space="preserve">11537</w:t>
            </w:r>
          </w:p>
        </w:tc>
        <w:tc>
          <w:tcPr>
            <w:tcW w:w="922" w:type="pct"/>
            <w:shd w:val="clear" w:color="auto" w:fill="auto"/>
            <w:vAlign w:val="center"/>
          </w:tcPr>
          <w:p>
            <w:pPr>
              <w:jc w:val="center"/>
              <w:rPr>
                <w:rFonts w:ascii="宋体" w:hAnsi="宋体" w:cs="宋体"/>
              </w:rPr>
            </w:pPr>
            <w:r>
              <w:rPr>
                <w:rFonts w:hint="eastAsia" w:ascii="宋体" w:hAnsi="宋体" w:cs="宋体"/>
              </w:rPr>
              <w:t xml:space="preserve">11247</w:t>
            </w:r>
          </w:p>
        </w:tc>
        <w:tc>
          <w:tcPr>
            <w:tcW w:w="922" w:type="pct"/>
            <w:shd w:val="clear" w:color="auto" w:fill="auto"/>
            <w:vAlign w:val="center"/>
          </w:tcPr>
          <w:p>
            <w:pPr>
              <w:jc w:val="center"/>
              <w:rPr>
                <w:rFonts w:ascii="宋体" w:hAnsi="宋体" w:cs="宋体"/>
              </w:rPr>
            </w:pPr>
            <w:r>
              <w:rPr>
                <w:rFonts w:hint="eastAsia" w:ascii="宋体" w:hAnsi="宋体" w:cs="宋体"/>
              </w:rPr>
              <w:t xml:space="preserve">11533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0.9953</w:t>
            </w:r>
          </w:p>
        </w:tc>
        <w:tc>
          <w:tcPr>
            <w:tcW w:w="922" w:type="pct"/>
            <w:shd w:val="clear" w:color="auto" w:fill="auto"/>
            <w:vAlign w:val="center"/>
          </w:tcPr>
          <w:p>
            <w:pPr>
              <w:jc w:val="center"/>
              <w:rPr>
                <w:rFonts w:ascii="宋体" w:hAnsi="宋体" w:cs="宋体"/>
              </w:rPr>
            </w:pPr>
            <w:r>
              <w:rPr>
                <w:rFonts w:hint="eastAsia" w:ascii="宋体" w:hAnsi="宋体" w:cs="宋体"/>
              </w:rPr>
              <w:t xml:space="preserve">0.9913</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0.9961</w:t>
            </w:r>
          </w:p>
        </w:tc>
        <w:tc>
          <w:tcPr>
            <w:tcW w:w="922" w:type="pct"/>
            <w:shd w:val="clear" w:color="auto" w:fill="auto"/>
            <w:vAlign w:val="center"/>
          </w:tcPr>
          <w:p>
            <w:pPr>
              <w:jc w:val="center"/>
              <w:rPr>
                <w:rFonts w:ascii="宋体" w:hAnsi="宋体" w:cs="宋体"/>
              </w:rPr>
            </w:pPr>
            <w:r>
              <w:rPr>
                <w:rFonts w:hint="eastAsia" w:ascii="宋体" w:hAnsi="宋体" w:cs="宋体"/>
              </w:rPr>
              <w:t xml:space="preserve">0.9921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11213</w:t>
            </w:r>
          </w:p>
        </w:tc>
        <w:tc>
          <w:tcPr>
            <w:tcW w:w="922" w:type="pct"/>
            <w:shd w:val="clear" w:color="auto" w:fill="auto"/>
            <w:vAlign w:val="center"/>
          </w:tcPr>
          <w:p>
            <w:pPr>
              <w:jc w:val="center"/>
              <w:rPr>
                <w:rFonts w:ascii="宋体" w:hAnsi="宋体" w:cs="宋体"/>
              </w:rPr>
            </w:pPr>
            <w:r>
              <w:rPr>
                <w:rFonts w:hint="eastAsia" w:ascii="宋体" w:hAnsi="宋体" w:cs="宋体"/>
              </w:rPr>
              <w:t xml:space="preserve">11437</w:t>
            </w:r>
          </w:p>
        </w:tc>
        <w:tc>
          <w:tcPr>
            <w:tcW w:w="922" w:type="pct"/>
            <w:shd w:val="clear" w:color="auto" w:fill="auto"/>
            <w:vAlign w:val="center"/>
          </w:tcPr>
          <w:p>
            <w:pPr>
              <w:jc w:val="center"/>
              <w:rPr>
                <w:rFonts w:ascii="宋体" w:hAnsi="宋体" w:cs="宋体"/>
              </w:rPr>
            </w:pPr>
            <w:r>
              <w:rPr>
                <w:rFonts w:hint="eastAsia" w:ascii="宋体" w:hAnsi="宋体" w:cs="宋体"/>
              </w:rPr>
              <w:t xml:space="preserve">11203</w:t>
            </w:r>
          </w:p>
        </w:tc>
        <w:tc>
          <w:tcPr>
            <w:tcW w:w="922" w:type="pct"/>
            <w:shd w:val="clear" w:color="auto" w:fill="auto"/>
            <w:vAlign w:val="center"/>
          </w:tcPr>
          <w:p>
            <w:pPr>
              <w:jc w:val="center"/>
              <w:rPr>
                <w:rFonts w:ascii="宋体" w:hAnsi="宋体" w:cs="宋体"/>
              </w:rPr>
            </w:pPr>
            <w:r>
              <w:rPr>
                <w:rFonts w:hint="eastAsia" w:ascii="宋体" w:hAnsi="宋体" w:cs="宋体"/>
              </w:rPr>
              <w:t xml:space="preserve">11442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11213</w:t>
            </w:r>
          </w:p>
        </w:tc>
        <w:tc>
          <w:tcPr>
            <w:tcW w:w="922" w:type="pct"/>
            <w:shd w:val="clear" w:color="auto" w:fill="auto"/>
            <w:vAlign w:val="center"/>
          </w:tcPr>
          <w:p>
            <w:pPr>
              <w:jc w:val="center"/>
              <w:rPr>
                <w:rFonts w:ascii="宋体" w:hAnsi="宋体" w:cs="宋体"/>
              </w:rPr>
            </w:pPr>
            <w:r>
              <w:rPr>
                <w:rFonts w:hint="eastAsia" w:ascii="宋体" w:hAnsi="宋体" w:cs="宋体"/>
              </w:rPr>
              <w:t xml:space="preserve">11237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10903</w:t>
            </w:r>
          </w:p>
        </w:tc>
        <w:tc>
          <w:tcPr>
            <w:tcW w:w="922" w:type="pct"/>
            <w:shd w:val="clear" w:color="auto" w:fill="auto"/>
            <w:vAlign w:val="center"/>
          </w:tcPr>
          <w:p>
            <w:pPr>
              <w:jc w:val="center"/>
              <w:rPr>
                <w:rFonts w:ascii="宋体" w:hAnsi="宋体" w:cs="宋体"/>
              </w:rPr>
            </w:pPr>
            <w:r>
              <w:rPr>
                <w:rFonts w:hint="eastAsia" w:ascii="宋体" w:hAnsi="宋体" w:cs="宋体"/>
              </w:rPr>
              <w:t xml:space="preserve">11442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11199</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s202312070009</w:t>
            </w:r>
          </w:p>
        </w:tc>
        <w:tc>
          <w:tcPr>
            <w:tcW w:w="1842" w:type="dxa"/>
            <w:vAlign w:val="center"/>
          </w:tcPr>
          <w:p>
            <w:pPr>
              <w:jc w:val="center"/>
            </w:pPr>
            <w:r>
              <w:rPr>
                <w:rFonts w:hint="eastAsia" w:ascii="宋体" w:hAnsi="宋体" w:cs="宋体"/>
              </w:rPr>
              <w:t xml:space="preserve">F32050920230042077</w:t>
            </w:r>
          </w:p>
        </w:tc>
        <w:tc>
          <w:tcPr>
            <w:tcW w:w="1843" w:type="dxa"/>
            <w:vAlign w:val="center"/>
          </w:tcPr>
          <w:p>
            <w:pPr>
              <w:jc w:val="center"/>
            </w:pPr>
            <w:r>
              <w:rPr>
                <w:rFonts w:hint="eastAsia" w:ascii="宋体" w:hAnsi="宋体" w:cs="宋体"/>
              </w:rPr>
              <w:t xml:space="preserve">F32050920230036190</w:t>
            </w:r>
          </w:p>
        </w:tc>
        <w:tc>
          <w:tcPr>
            <w:tcW w:w="1985" w:type="dxa"/>
            <w:vAlign w:val="center"/>
          </w:tcPr>
          <w:p>
            <w:pPr>
              <w:jc w:val="center"/>
            </w:pPr>
            <w:r>
              <w:rPr>
                <w:rFonts w:hint="eastAsia" w:ascii="宋体" w:hAnsi="宋体" w:cs="宋体"/>
              </w:rPr>
              <w:t xml:space="preserve">F32050920230040910</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明珠花苑17幢506</w:t>
            </w:r>
          </w:p>
        </w:tc>
        <w:tc>
          <w:tcPr>
            <w:tcW w:w="1842" w:type="dxa"/>
            <w:vAlign w:val="center"/>
          </w:tcPr>
          <w:p>
            <w:pPr>
              <w:jc w:val="center"/>
            </w:pPr>
            <w:r>
              <w:rPr>
                <w:rFonts w:hint="eastAsia" w:ascii="宋体" w:hAnsi="宋体" w:cs="宋体"/>
              </w:rPr>
              <w:t xml:space="preserve">枫香花园36幢504</w:t>
            </w:r>
          </w:p>
        </w:tc>
        <w:tc>
          <w:tcPr>
            <w:tcW w:w="1843" w:type="dxa"/>
            <w:vAlign w:val="center"/>
          </w:tcPr>
          <w:p>
            <w:pPr>
              <w:jc w:val="center"/>
            </w:pPr>
            <w:r>
              <w:rPr>
                <w:rFonts w:hint="eastAsia" w:ascii="宋体" w:hAnsi="宋体" w:cs="宋体"/>
              </w:rPr>
              <w:t xml:space="preserve">乐湖苑85幢402</w:t>
            </w:r>
          </w:p>
        </w:tc>
        <w:tc>
          <w:tcPr>
            <w:tcW w:w="1985" w:type="dxa"/>
            <w:vAlign w:val="center"/>
          </w:tcPr>
          <w:p>
            <w:pPr>
              <w:jc w:val="center"/>
            </w:pPr>
            <w:r>
              <w:rPr>
                <w:rFonts w:hint="eastAsia" w:ascii="宋体" w:hAnsi="宋体" w:cs="宋体"/>
              </w:rPr>
              <w:t xml:space="preserve">汾湖人家3幢1001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明珠花苑17幢506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枫香花园36幢504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乐湖苑85幢402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汾湖人家3幢1001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6"/>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