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苏吴地评税字(2024)吴江第00879号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苏州市吴江区平望镇</w:t>
      </w:r>
      <w:r>
        <w:rPr>
          <w:rFonts w:ascii="宋体" w:hAnsi="宋体" w:eastAsia="宋体" w:asciiTheme="minorEastAsia" w:hAnsiTheme="minorEastAsia" w:eastAsiaTheme="minorEastAsia"/>
          <w:sz w:val="24"/>
          <w:szCs w:val="24"/>
        </w:rPr>
        <w:t xml:space="preserve">育龙豪苑普通多层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2024年07月16日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估价对象位于苏州市吴江区区域范围内的育龙豪苑住宅小区普通多层存量房。该小区内的物业类型包括：</w:t>
      </w:r>
      <w:r>
        <w:rPr>
          <w:rFonts w:ascii="宋体"/>
          <w:sz w:val="24"/>
        </w:rPr>
        <w:t xml:space="preserve">普通多层、小高层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月修订版），结合估价人员现场查勘，选取育龙豪苑</w:t>
      </w:r>
      <w:r>
        <w:rPr>
          <w:rFonts w:ascii="宋体"/>
          <w:sz w:val="24"/>
        </w:rPr>
        <w:t xml:space="preserve">10幢103室</w:t>
      </w:r>
      <w:r>
        <w:rPr>
          <w:rFonts w:hint="eastAsia" w:ascii="宋体"/>
          <w:sz w:val="24"/>
        </w:rPr>
        <w:t xml:space="preserve">为该小区</w:t>
      </w:r>
      <w:r>
        <w:rPr>
          <w:rFonts w:ascii="宋体"/>
          <w:sz w:val="24"/>
        </w:rPr>
        <w:t xml:space="preserve">钢混结构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114.15</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2024年07月01日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2024年07月01日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陆仟肆佰壹拾玖元整</w:t>
      </w:r>
      <w:r>
        <w:rPr>
          <w:rFonts w:hint="eastAsia" w:ascii="宋体" w:hAnsi="宋体"/>
          <w:b/>
          <w:bCs/>
          <w:sz w:val="24"/>
        </w:rPr>
        <w:t xml:space="preserve">（RMB</w:t>
      </w:r>
      <w:r>
        <w:rPr>
          <w:rFonts w:ascii="宋体" w:hAnsi="宋体"/>
          <w:b/>
          <w:bCs/>
          <w:sz w:val="24"/>
        </w:rPr>
        <w:t xml:space="preserve"> 6419</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2024年07月16日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2024年07月16日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2024年07月16日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2024年07月16日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5.本报告作为整体使用时有效。若房地产市场无重大波动，本估价报告自出具日起一年内有效，从2024年07月16日至</w:t>
      </w:r>
      <w:r>
        <w:rPr>
          <w:rFonts w:ascii="宋体" w:hAnsi="宋体"/>
          <w:sz w:val="24"/>
        </w:rPr>
        <w:t xml:space="preserve">2025年07月15日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估价对象为育龙豪苑</w:t>
      </w:r>
      <w:r>
        <w:rPr>
          <w:rFonts w:ascii="宋体" w:hAnsi="宋体"/>
          <w:sz w:val="24"/>
        </w:rPr>
        <w:t xml:space="preserve">10幢103室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新城南弄西侧</w:t>
      </w:r>
      <w:r>
        <w:rPr>
          <w:rFonts w:hint="eastAsia" w:hAnsi="宋体"/>
          <w:sz w:val="24"/>
        </w:rPr>
        <w:t xml:space="preserve">的“育龙豪苑”住宅区内。</w:t>
      </w:r>
      <w:r>
        <w:rPr>
          <w:rFonts w:hint="eastAsia" w:ascii="宋体" w:hAnsi="宋体"/>
          <w:sz w:val="24"/>
        </w:rPr>
        <w:t xml:space="preserve">估价对象东至</w:t>
      </w:r>
      <w:r>
        <w:rPr>
          <w:rFonts w:ascii="宋体" w:hAnsi="宋体"/>
          <w:sz w:val="24"/>
          <w:szCs w:val="24"/>
        </w:rPr>
        <w:t xml:space="preserve">新城南弄</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学才路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育龙路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京杭运河</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114.15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新城南弄西侧</w:t>
      </w:r>
      <w:r>
        <w:rPr>
          <w:rFonts w:hint="eastAsia" w:hAnsi="宋体"/>
          <w:sz w:val="24"/>
        </w:rPr>
        <w:t xml:space="preserve">的“育龙豪苑”住宅区内。该小区内的物业类型包括：</w:t>
      </w:r>
      <w:r>
        <w:rPr>
          <w:rFonts w:hAnsi="宋体"/>
          <w:sz w:val="24"/>
        </w:rPr>
        <w:t xml:space="preserve">普通多层、小高层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育龙豪苑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“育龙豪苑”小区</w:t>
            </w:r>
            <w:r>
              <w:rPr>
                <w:rFonts w:ascii="Cambria" w:hAnsi="宋体" w:eastAsia="黑体" w:cs="Times New Roman" w:asciiTheme="majorHAnsi" w:cstheme="majorBidi"/>
                <w:sz w:val="15"/>
                <w:szCs w:val="15"/>
              </w:rPr>
              <w:t xml:space="preserve">10幢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由于育龙豪苑市场交易不活跃，片区内可选案例较少，因此选择的案例A，B，C，D，距离在3公里以外。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育龙豪苑住宅2024年7月挂牌均价9919元/平方米，较年初持平。待评估二手房住宅近11个月（2023年09月-2024年07月）挂牌均价波动幅度较小，价格维持在9919-12578元/平方米之间。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均价说明：育龙豪苑小区物业类型包括：普通多层、小高层,房源均价为:9919元/平方米，包含毛坯价值以及附带装修价值。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该房屋为5层住宅楼的第1层，建于2011年，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114.15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2024年07月01日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陆仟肆佰壹拾玖元整</w:t>
      </w:r>
      <w:r>
        <w:rPr>
          <w:rFonts w:hint="eastAsia" w:ascii="宋体" w:hAnsi="宋体"/>
          <w:b/>
          <w:bCs/>
          <w:sz w:val="24"/>
        </w:rPr>
        <w:t xml:space="preserve">（RMB </w:t>
      </w:r>
      <w:r>
        <w:rPr>
          <w:rFonts w:ascii="宋体" w:hAnsi="宋体"/>
          <w:b/>
          <w:bCs/>
          <w:sz w:val="24"/>
        </w:rPr>
        <w:t xml:space="preserve">6419</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73.27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6419</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2024年07月16日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2024年07月16日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本次实地查勘期为2024年07月01日，并于当日完成现场查勘。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2024年07月01日</w:t>
      </w:r>
      <w:r>
        <w:rPr>
          <w:rFonts w:hint="eastAsia" w:ascii="宋体"/>
          <w:sz w:val="24"/>
        </w:rPr>
        <w:t xml:space="preserve">至2024年07月16日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估价对象为苏州市吴江区“育龙豪苑”住宅区内的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位于育龙路东侧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育龙路东侧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附近有755路、7205路、7206路等多条公交线路</w:t>
      </w:r>
      <w:r>
        <w:rPr>
          <w:rFonts w:hint="eastAsia" w:hAnsi="宋体"/>
          <w:sz w:val="24"/>
        </w:rPr>
        <w:t xml:space="preserve">，</w:t>
      </w:r>
      <w:r>
        <w:rPr>
          <w:rFonts w:hAnsi="宋体"/>
          <w:sz w:val="24"/>
        </w:rPr>
        <w:t xml:space="preserve">至公交站点的距离约为400米，公交班次平均隔10分钟有一辆汽车通过。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世纪华联新天地店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平望农贸市场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星宝贝幼儿园</w:t>
      </w:r>
      <w:r>
        <w:rPr>
          <w:rFonts w:hint="eastAsia" w:ascii="宋体" w:hAnsi="宋体" w:eastAsia="宋体" w:asciiTheme="minorEastAsia" w:hAnsiTheme="minorEastAsia" w:eastAsiaTheme="minorEastAsia"/>
          <w:sz w:val="24"/>
        </w:rPr>
        <w:t xml:space="preserve">、</w:t>
      </w:r>
      <w:r>
        <w:rPr>
          <w:rFonts w:hAnsi="宋体"/>
          <w:sz w:val="24"/>
        </w:rPr>
        <w:t xml:space="preserve">平望实验小学</w:t>
      </w:r>
      <w:r>
        <w:rPr>
          <w:rFonts w:hint="eastAsia" w:hAnsi="宋体"/>
          <w:sz w:val="24"/>
        </w:rPr>
        <w:t xml:space="preserve">、</w:t>
      </w:r>
      <w:r>
        <w:rPr>
          <w:rFonts w:hAnsi="宋体"/>
          <w:sz w:val="24"/>
        </w:rPr>
        <w:t xml:space="preserve">平望中学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新城南弄</w:t>
      </w:r>
      <w:r>
        <w:rPr>
          <w:rFonts w:hint="eastAsia" w:ascii="宋体" w:hAnsi="宋体"/>
          <w:sz w:val="24"/>
        </w:rPr>
        <w:t xml:space="preserve">，南至</w:t>
      </w:r>
      <w:r>
        <w:rPr>
          <w:rFonts w:ascii="宋体" w:hAnsi="宋体"/>
          <w:sz w:val="24"/>
        </w:rPr>
        <w:t xml:space="preserve">学才路</w:t>
      </w:r>
      <w:r>
        <w:rPr>
          <w:rFonts w:hint="eastAsia" w:ascii="宋体" w:hAnsi="宋体"/>
          <w:sz w:val="24"/>
        </w:rPr>
        <w:t xml:space="preserve">，西至</w:t>
      </w:r>
      <w:r>
        <w:rPr>
          <w:rFonts w:ascii="宋体" w:hAnsi="宋体"/>
          <w:sz w:val="24"/>
        </w:rPr>
        <w:t xml:space="preserve">育龙路</w:t>
      </w:r>
      <w:r>
        <w:rPr>
          <w:rFonts w:hint="eastAsia" w:ascii="宋体" w:hAnsi="宋体"/>
          <w:sz w:val="24"/>
        </w:rPr>
        <w:t xml:space="preserve">，北至</w:t>
      </w:r>
      <w:r>
        <w:rPr>
          <w:rFonts w:ascii="宋体" w:hAnsi="宋体"/>
          <w:sz w:val="24"/>
        </w:rPr>
        <w:t xml:space="preserve">京杭运河</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估价对象为坐落于苏州市吴江区育龙豪苑</w:t>
      </w:r>
      <w:r>
        <w:t xml:space="preserve"> </w:t>
      </w:r>
      <w:r>
        <w:rPr>
          <w:rFonts w:ascii="宋体" w:hAnsi="宋体"/>
          <w:kern w:val="2"/>
          <w:sz w:val="24"/>
        </w:rPr>
        <w:t xml:space="preserve">10幢103室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114.15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估价对象建成于2011年，基础较为稳固，未见沉降；墙面、地面、门窗等保养完好，综合保养成新度为</w:t>
      </w:r>
      <w:r>
        <w:rPr>
          <w:rFonts w:hAnsi="宋体"/>
          <w:sz w:val="24"/>
        </w:rPr>
        <w:t xml:space="preserve">九五成新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育龙豪苑住宅2024年7月挂牌均价9919元/平方米，较年初持平。待评估二手房住宅近11个月（2023年09月-2024年07月）挂牌均价波动幅度较小，价格维持在9919-12578元/平方米之间。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苏州市吴江区育龙豪苑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F32050920240024929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F32050920240022197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s202310160003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s202308010183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吴江区平望镇育龙豪苑10幢103室普通多层住宅标准房基准价格评估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新城花园8幢404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镇南新村23幢205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阳光家园7幢304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新乐新村32幢603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102.17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89.53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122.94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2024年07月01日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5873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6143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6914</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指数，吴江区2023年07月至2024年06月住宅月度价格指数表为：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2024年06月01日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2023年09月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5873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6143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6236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6914</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1931</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1931/1931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1931/2046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0.98</w:t>
            </w:r>
          </w:p>
        </w:tc>
        <w:tc>
          <w:tcPr>
            <w:tcW w:w="779" w:type="pct"/>
            <w:shd w:val="clear" w:color="auto" w:fill="FFFFFF"/>
            <w:vAlign w:val="center"/>
          </w:tcPr>
          <w:p>
            <w:pPr>
              <w:jc w:val="center"/>
            </w:pPr>
            <w:r>
              <w:rPr>
                <w:rFonts w:hint="eastAsia" w:ascii="宋体" w:hAnsi="宋体" w:cs="宋体"/>
              </w:rPr>
              <w:t xml:space="preserve">0.996</w:t>
            </w:r>
          </w:p>
        </w:tc>
        <w:tc>
          <w:tcPr>
            <w:tcW w:w="779" w:type="pct"/>
            <w:shd w:val="clear" w:color="auto" w:fill="FFFFFF"/>
            <w:vAlign w:val="center"/>
          </w:tcPr>
          <w:p>
            <w:pPr>
              <w:jc w:val="center"/>
            </w:pPr>
            <w:r>
              <w:rPr>
                <w:rFonts w:hint="eastAsia" w:ascii="宋体" w:hAnsi="宋体" w:cs="宋体"/>
              </w:rPr>
              <w:t xml:space="preserve">0.944</w:t>
            </w:r>
          </w:p>
        </w:tc>
        <w:tc>
          <w:tcPr>
            <w:tcW w:w="779" w:type="pct"/>
            <w:shd w:val="clear" w:color="auto" w:fill="FFFFFF"/>
            <w:vAlign w:val="center"/>
          </w:tcPr>
          <w:p>
            <w:pPr>
              <w:jc w:val="center"/>
            </w:pPr>
            <w:r>
              <w:rPr>
                <w:rFonts w:hint="eastAsia" w:ascii="宋体" w:hAnsi="宋体" w:cs="宋体"/>
              </w:rPr>
              <w:t xml:space="preserve">0.944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备注：在价值时点2024年07月01日</w:t>
      </w:r>
      <w:r>
        <w:rPr>
          <w:rFonts w:hint="eastAsia" w:ascii="宋体" w:hAnsi="宋体" w:cs="宋体"/>
          <w:sz w:val="24"/>
          <w:szCs w:val="24"/>
        </w:rPr>
        <w:t xml:space="preserve">，2024年07月份价格指数尚未公布，本次估价采用2024年06月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860081228"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吴江区平望镇育龙豪苑10幢103室普通多层住宅标准房基准价格评估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新城花园8幢404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镇南新村23幢205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阳光家园7幢304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新乐新村32幢603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114.15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102.17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89.53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141.12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122.94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97.87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6914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6527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5873</w:t>
            </w:r>
          </w:p>
        </w:tc>
        <w:tc>
          <w:tcPr>
            <w:tcW w:w="922" w:type="pct"/>
            <w:shd w:val="clear" w:color="auto" w:fill="auto"/>
            <w:vAlign w:val="center"/>
          </w:tcPr>
          <w:p>
            <w:pPr>
              <w:jc w:val="center"/>
              <w:rPr>
                <w:rFonts w:ascii="宋体" w:hAnsi="宋体" w:cs="宋体"/>
              </w:rPr>
            </w:pPr>
            <w:r>
              <w:rPr>
                <w:rFonts w:hint="eastAsia" w:ascii="宋体" w:hAnsi="宋体" w:cs="宋体"/>
              </w:rPr>
              <w:t xml:space="preserve">6143</w:t>
            </w:r>
          </w:p>
        </w:tc>
        <w:tc>
          <w:tcPr>
            <w:tcW w:w="922" w:type="pct"/>
            <w:shd w:val="clear" w:color="auto" w:fill="auto"/>
            <w:vAlign w:val="center"/>
          </w:tcPr>
          <w:p>
            <w:pPr>
              <w:jc w:val="center"/>
              <w:rPr>
                <w:rFonts w:ascii="宋体" w:hAnsi="宋体" w:cs="宋体"/>
              </w:rPr>
            </w:pPr>
            <w:r>
              <w:rPr>
                <w:rFonts w:hint="eastAsia" w:ascii="宋体" w:hAnsi="宋体" w:cs="宋体"/>
              </w:rPr>
              <w:t xml:space="preserve">6236</w:t>
            </w:r>
          </w:p>
        </w:tc>
        <w:tc>
          <w:tcPr>
            <w:tcW w:w="922" w:type="pct"/>
            <w:shd w:val="clear" w:color="auto" w:fill="auto"/>
            <w:vAlign w:val="center"/>
          </w:tcPr>
          <w:p>
            <w:pPr>
              <w:jc w:val="center"/>
              <w:rPr>
                <w:rFonts w:ascii="宋体" w:hAnsi="宋体" w:cs="宋体"/>
              </w:rPr>
            </w:pPr>
            <w:r>
              <w:rPr>
                <w:rFonts w:hint="eastAsia" w:ascii="宋体" w:hAnsi="宋体" w:cs="宋体"/>
              </w:rPr>
              <w:t xml:space="preserve">6914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0.98</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109.08/97.87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109.08/109.08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1.0378</w:t>
            </w:r>
          </w:p>
        </w:tc>
        <w:tc>
          <w:tcPr>
            <w:tcW w:w="922" w:type="pct"/>
            <w:shd w:val="clear" w:color="auto" w:fill="auto"/>
            <w:vAlign w:val="center"/>
          </w:tcPr>
          <w:p>
            <w:pPr>
              <w:jc w:val="center"/>
              <w:rPr>
                <w:rFonts w:ascii="宋体" w:hAnsi="宋体" w:cs="宋体"/>
              </w:rPr>
            </w:pPr>
            <w:r>
              <w:rPr>
                <w:rFonts w:hint="eastAsia" w:ascii="宋体" w:hAnsi="宋体" w:cs="宋体"/>
              </w:rPr>
              <w:t xml:space="preserve">1.11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6095</w:t>
            </w:r>
          </w:p>
        </w:tc>
        <w:tc>
          <w:tcPr>
            <w:tcW w:w="922" w:type="pct"/>
            <w:shd w:val="clear" w:color="auto" w:fill="auto"/>
            <w:vAlign w:val="center"/>
          </w:tcPr>
          <w:p>
            <w:pPr>
              <w:jc w:val="center"/>
              <w:rPr>
                <w:rFonts w:ascii="宋体" w:hAnsi="宋体" w:cs="宋体"/>
              </w:rPr>
            </w:pPr>
            <w:r>
              <w:rPr>
                <w:rFonts w:hint="eastAsia" w:ascii="宋体" w:hAnsi="宋体" w:cs="宋体"/>
              </w:rPr>
              <w:t xml:space="preserve">6819</w:t>
            </w:r>
          </w:p>
        </w:tc>
        <w:tc>
          <w:tcPr>
            <w:tcW w:w="922" w:type="pct"/>
            <w:shd w:val="clear" w:color="auto" w:fill="auto"/>
            <w:vAlign w:val="center"/>
          </w:tcPr>
          <w:p>
            <w:pPr>
              <w:jc w:val="center"/>
              <w:rPr>
                <w:rFonts w:ascii="宋体" w:hAnsi="宋体" w:cs="宋体"/>
              </w:rPr>
            </w:pPr>
            <w:r>
              <w:rPr>
                <w:rFonts w:hint="eastAsia" w:ascii="宋体" w:hAnsi="宋体" w:cs="宋体"/>
              </w:rPr>
              <w:t xml:space="preserve">6234</w:t>
            </w:r>
          </w:p>
        </w:tc>
        <w:tc>
          <w:tcPr>
            <w:tcW w:w="922" w:type="pct"/>
            <w:shd w:val="clear" w:color="auto" w:fill="auto"/>
            <w:vAlign w:val="center"/>
          </w:tcPr>
          <w:p>
            <w:pPr>
              <w:jc w:val="center"/>
              <w:rPr>
                <w:rFonts w:ascii="宋体" w:hAnsi="宋体" w:cs="宋体"/>
              </w:rPr>
            </w:pPr>
            <w:r>
              <w:rPr>
                <w:rFonts w:hint="eastAsia" w:ascii="宋体" w:hAnsi="宋体" w:cs="宋体"/>
              </w:rPr>
              <w:t xml:space="preserve">6527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6095</w:t>
            </w:r>
          </w:p>
        </w:tc>
        <w:tc>
          <w:tcPr>
            <w:tcW w:w="922" w:type="pct"/>
            <w:shd w:val="clear" w:color="auto" w:fill="auto"/>
            <w:vAlign w:val="center"/>
          </w:tcPr>
          <w:p>
            <w:pPr>
              <w:jc w:val="center"/>
              <w:rPr>
                <w:rFonts w:ascii="宋体" w:hAnsi="宋体" w:cs="宋体"/>
              </w:rPr>
            </w:pPr>
            <w:r>
              <w:rPr>
                <w:rFonts w:hint="eastAsia" w:ascii="宋体" w:hAnsi="宋体" w:cs="宋体"/>
              </w:rPr>
              <w:t xml:space="preserve">6819</w:t>
            </w:r>
          </w:p>
        </w:tc>
        <w:tc>
          <w:tcPr>
            <w:tcW w:w="922" w:type="pct"/>
            <w:shd w:val="clear" w:color="auto" w:fill="auto"/>
            <w:vAlign w:val="center"/>
          </w:tcPr>
          <w:p>
            <w:pPr>
              <w:jc w:val="center"/>
              <w:rPr>
                <w:rFonts w:ascii="宋体" w:hAnsi="宋体" w:cs="宋体"/>
              </w:rPr>
            </w:pPr>
            <w:r>
              <w:rPr>
                <w:rFonts w:hint="eastAsia" w:ascii="宋体" w:hAnsi="宋体" w:cs="宋体"/>
              </w:rPr>
              <w:t xml:space="preserve">6234</w:t>
            </w:r>
          </w:p>
        </w:tc>
        <w:tc>
          <w:tcPr>
            <w:tcW w:w="922" w:type="pct"/>
            <w:shd w:val="clear" w:color="auto" w:fill="auto"/>
            <w:vAlign w:val="center"/>
          </w:tcPr>
          <w:p>
            <w:pPr>
              <w:jc w:val="center"/>
              <w:rPr>
                <w:rFonts w:ascii="宋体" w:hAnsi="宋体" w:cs="宋体"/>
              </w:rPr>
            </w:pPr>
            <w:r>
              <w:rPr>
                <w:rFonts w:hint="eastAsia" w:ascii="宋体" w:hAnsi="宋体" w:cs="宋体"/>
              </w:rPr>
              <w:t xml:space="preserve">6527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6419</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F32050920240024929</w:t>
            </w:r>
          </w:p>
        </w:tc>
        <w:tc>
          <w:tcPr>
            <w:tcW w:w="1842" w:type="dxa"/>
            <w:vAlign w:val="center"/>
          </w:tcPr>
          <w:p>
            <w:pPr>
              <w:jc w:val="center"/>
            </w:pPr>
            <w:r>
              <w:rPr>
                <w:rFonts w:hint="eastAsia" w:ascii="宋体" w:hAnsi="宋体" w:cs="宋体"/>
              </w:rPr>
              <w:t xml:space="preserve">F32050920240022197</w:t>
            </w:r>
          </w:p>
        </w:tc>
        <w:tc>
          <w:tcPr>
            <w:tcW w:w="1843" w:type="dxa"/>
            <w:vAlign w:val="center"/>
          </w:tcPr>
          <w:p>
            <w:pPr>
              <w:jc w:val="center"/>
            </w:pPr>
            <w:r>
              <w:rPr>
                <w:rFonts w:hint="eastAsia" w:ascii="宋体" w:hAnsi="宋体" w:cs="宋体"/>
              </w:rPr>
              <w:t xml:space="preserve">s202310160003</w:t>
            </w:r>
          </w:p>
        </w:tc>
        <w:tc>
          <w:tcPr>
            <w:tcW w:w="1985" w:type="dxa"/>
            <w:vAlign w:val="center"/>
          </w:tcPr>
          <w:p>
            <w:pPr>
              <w:jc w:val="center"/>
            </w:pPr>
            <w:r>
              <w:rPr>
                <w:rFonts w:hint="eastAsia" w:ascii="宋体" w:hAnsi="宋体" w:cs="宋体"/>
              </w:rPr>
              <w:t xml:space="preserve">s202308010183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新城花园8幢404</w:t>
            </w:r>
          </w:p>
        </w:tc>
        <w:tc>
          <w:tcPr>
            <w:tcW w:w="1842" w:type="dxa"/>
            <w:vAlign w:val="center"/>
          </w:tcPr>
          <w:p>
            <w:pPr>
              <w:jc w:val="center"/>
            </w:pPr>
            <w:r>
              <w:rPr>
                <w:rFonts w:hint="eastAsia" w:ascii="宋体" w:hAnsi="宋体" w:cs="宋体"/>
              </w:rPr>
              <w:t xml:space="preserve">镇南新村23幢205</w:t>
            </w:r>
          </w:p>
        </w:tc>
        <w:tc>
          <w:tcPr>
            <w:tcW w:w="1843" w:type="dxa"/>
            <w:vAlign w:val="center"/>
          </w:tcPr>
          <w:p>
            <w:pPr>
              <w:jc w:val="center"/>
            </w:pPr>
            <w:r>
              <w:rPr>
                <w:rFonts w:hint="eastAsia" w:ascii="宋体" w:hAnsi="宋体" w:cs="宋体"/>
              </w:rPr>
              <w:t xml:space="preserve">阳光家园7幢304</w:t>
            </w:r>
          </w:p>
        </w:tc>
        <w:tc>
          <w:tcPr>
            <w:tcW w:w="1985" w:type="dxa"/>
            <w:vAlign w:val="center"/>
          </w:tcPr>
          <w:p>
            <w:pPr>
              <w:jc w:val="center"/>
            </w:pPr>
            <w:r>
              <w:rPr>
                <w:rFonts w:hint="eastAsia" w:ascii="宋体" w:hAnsi="宋体" w:cs="宋体"/>
              </w:rPr>
              <w:t xml:space="preserve">新乐新村32幢603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新城花园8幢404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镇南新村23幢205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阳光家园7幢304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新乐新村32幢603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