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苏吴地评税字(2024)吴江第00951号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苏州市吴江区桃源镇</w:t>
      </w:r>
      <w:r>
        <w:rPr>
          <w:rFonts w:ascii="宋体" w:hAnsi="宋体" w:eastAsia="宋体" w:asciiTheme="minorEastAsia" w:hAnsiTheme="minorEastAsia" w:eastAsiaTheme="minorEastAsia"/>
          <w:sz w:val="24"/>
          <w:szCs w:val="24"/>
        </w:rPr>
        <w:t xml:space="preserve">阳光家园普通多层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2024年08月22日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估价对象位于苏州市吴江区区域范围内的阳光家园住宅小区普通多层存量房。该小区内的物业类型包括：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月修订版），结合估价人员现场查勘，选取阳光家园</w:t>
      </w:r>
      <w:r>
        <w:rPr>
          <w:rFonts w:ascii="宋体"/>
          <w:sz w:val="24"/>
        </w:rPr>
        <w:t xml:space="preserve">1幢102室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123.03</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2004</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2024年08月08日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2024年08月08日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肆仟陆佰叁拾元整</w:t>
      </w:r>
      <w:r>
        <w:rPr>
          <w:rFonts w:hint="eastAsia" w:ascii="宋体" w:hAnsi="宋体"/>
          <w:b/>
          <w:bCs/>
          <w:sz w:val="24"/>
        </w:rPr>
        <w:t xml:space="preserve">（RMB</w:t>
      </w:r>
      <w:r>
        <w:rPr>
          <w:rFonts w:ascii="宋体" w:hAnsi="宋体"/>
          <w:b/>
          <w:bCs/>
          <w:sz w:val="24"/>
        </w:rPr>
        <w:t xml:space="preserve"> 4630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2024年08月22日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2024年08月22日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5.本报告作为整体使用时有效。若房地产市场无重大波动，本估价报告自出具日起一年内有效，从2024年08月22日至</w:t>
      </w:r>
      <w:r>
        <w:rPr>
          <w:rFonts w:ascii="宋体" w:hAnsi="宋体"/>
          <w:sz w:val="24"/>
        </w:rPr>
        <w:t xml:space="preserve">2025年08月21日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估价对象为阳光家园</w:t>
      </w:r>
      <w:r>
        <w:rPr>
          <w:rFonts w:ascii="宋体" w:hAnsi="宋体"/>
          <w:sz w:val="24"/>
        </w:rPr>
        <w:t xml:space="preserve">1幢102室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思源路西侧</w:t>
      </w:r>
      <w:r>
        <w:rPr>
          <w:rFonts w:hint="eastAsia" w:hAnsi="宋体"/>
          <w:sz w:val="24"/>
        </w:rPr>
        <w:t xml:space="preserve">的“阳光家园”住宅区内。</w:t>
      </w:r>
      <w:r>
        <w:rPr>
          <w:rFonts w:hint="eastAsia" w:ascii="宋体" w:hAnsi="宋体"/>
          <w:sz w:val="24"/>
        </w:rPr>
        <w:t xml:space="preserve">估价对象东至</w:t>
      </w:r>
      <w:r>
        <w:rPr>
          <w:rFonts w:ascii="宋体" w:hAnsi="宋体"/>
          <w:sz w:val="24"/>
          <w:szCs w:val="24"/>
        </w:rPr>
        <w:t xml:space="preserve">思源路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致富路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老乌镇面馆</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御龙街</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123.03</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思源路西侧</w:t>
      </w:r>
      <w:r>
        <w:rPr>
          <w:rFonts w:hint="eastAsia" w:hAnsi="宋体"/>
          <w:sz w:val="24"/>
        </w:rPr>
        <w:t xml:space="preserve">的“阳光家园”住宅区内。该小区内的物业类型包括：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阳光家园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“阳光家园”小区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由于阳光家园市场交易不活跃，片区内可选案例较少，因此选择的案例A，B，C，D，距离在3公里以外。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p>
    <w:p>
      <w:pPr>
        <w:widowControl w:val="0"/>
        <w:spacing w:line="500" w:lineRule="exact"/>
        <w:ind w:firstLine="480" w:firstLineChars="200"/>
        <w:jc w:val="both"/>
        <w:rPr>
          <w:rFonts w:ascii="宋体" w:hAnsi="宋体"/>
          <w:kern w:val="2"/>
          <w:sz w:val="24"/>
        </w:rPr>
      </w:pP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r>
        <w:rPr>
          <w:rFonts w:hint="eastAsia" w:hAnsi="宋体"/>
          <w:sz w:val="24"/>
        </w:rPr>
        <w:t xml:space="preserve">由于阳光家园幢数较少且大多为别墅，市场交易不活跃，各大网站均无法获取其交易信息。</w:t>
      </w: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该房屋为5层住宅楼的第1层，建于2004年，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123.03</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2024年08月08日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肆仟陆佰叁拾元整</w:t>
      </w:r>
      <w:r>
        <w:rPr>
          <w:rFonts w:hint="eastAsia" w:ascii="宋体" w:hAnsi="宋体"/>
          <w:b/>
          <w:bCs/>
          <w:sz w:val="24"/>
        </w:rPr>
        <w:t xml:space="preserve">（RMB </w:t>
      </w:r>
      <w:r>
        <w:rPr>
          <w:rFonts w:ascii="宋体" w:hAnsi="宋体"/>
          <w:b/>
          <w:bCs/>
          <w:sz w:val="24"/>
        </w:rPr>
        <w:t xml:space="preserve">4630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56.96</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4630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2024年08月22日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2024年08月22日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本次实地查勘期为2024年08月08日，并于当日完成现场查勘。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2024年08月08日</w:t>
      </w:r>
      <w:r>
        <w:rPr>
          <w:rFonts w:hint="eastAsia" w:ascii="宋体"/>
          <w:sz w:val="24"/>
        </w:rPr>
        <w:t xml:space="preserve">至2024年08月22日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估价对象为苏州市吴江区“阳光家园”住宅区内的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位于致富路北侧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致富路北侧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附近有791路、792路、795路等多条公交线路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苏州农商银行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青云农贸市场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青云幼儿园</w:t>
      </w:r>
      <w:r>
        <w:rPr>
          <w:rFonts w:hint="eastAsia" w:ascii="宋体" w:hAnsi="宋体" w:eastAsia="宋体" w:asciiTheme="minorEastAsia" w:hAnsiTheme="minorEastAsia" w:eastAsiaTheme="minorEastAsia"/>
          <w:sz w:val="24"/>
        </w:rPr>
        <w:t xml:space="preserve">、</w:t>
      </w:r>
      <w:r>
        <w:rPr>
          <w:rFonts w:hAnsi="宋体"/>
          <w:sz w:val="24"/>
        </w:rPr>
        <w:t xml:space="preserve">青云中心小学</w:t>
      </w:r>
      <w:r>
        <w:rPr>
          <w:rFonts w:hint="eastAsia" w:hAnsi="宋体"/>
          <w:sz w:val="24"/>
        </w:rPr>
        <w:t xml:space="preserve">、</w:t>
      </w:r>
      <w:r>
        <w:rPr>
          <w:rFonts w:hAnsi="宋体"/>
          <w:sz w:val="24"/>
        </w:rPr>
        <w:t xml:space="preserve">青云中学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思源路</w:t>
      </w:r>
      <w:r>
        <w:rPr>
          <w:rFonts w:hint="eastAsia" w:ascii="宋体" w:hAnsi="宋体"/>
          <w:sz w:val="24"/>
        </w:rPr>
        <w:t xml:space="preserve">，南至</w:t>
      </w:r>
      <w:r>
        <w:rPr>
          <w:rFonts w:ascii="宋体" w:hAnsi="宋体"/>
          <w:sz w:val="24"/>
        </w:rPr>
        <w:t xml:space="preserve">致富路</w:t>
      </w:r>
      <w:r>
        <w:rPr>
          <w:rFonts w:hint="eastAsia" w:ascii="宋体" w:hAnsi="宋体"/>
          <w:sz w:val="24"/>
        </w:rPr>
        <w:t xml:space="preserve">，西至</w:t>
      </w:r>
      <w:r>
        <w:rPr>
          <w:rFonts w:ascii="宋体" w:hAnsi="宋体"/>
          <w:sz w:val="24"/>
        </w:rPr>
        <w:t xml:space="preserve">老乌镇面馆</w:t>
      </w:r>
      <w:r>
        <w:rPr>
          <w:rFonts w:hint="eastAsia" w:ascii="宋体" w:hAnsi="宋体"/>
          <w:sz w:val="24"/>
        </w:rPr>
        <w:t xml:space="preserve">，北至</w:t>
      </w:r>
      <w:r>
        <w:rPr>
          <w:rFonts w:ascii="宋体" w:hAnsi="宋体"/>
          <w:sz w:val="24"/>
        </w:rPr>
        <w:t xml:space="preserve">御龙街</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估价对象为坐落于苏州市吴江区阳光家园</w:t>
      </w:r>
      <w:r>
        <w:t xml:space="preserve"> </w:t>
      </w:r>
      <w:r>
        <w:rPr>
          <w:rFonts w:ascii="宋体" w:hAnsi="宋体"/>
          <w:kern w:val="2"/>
          <w:sz w:val="24"/>
        </w:rPr>
        <w:t xml:space="preserve">1幢102室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123.03</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估价对象建成于2004年，基础较为稳固，未见沉降；墙面、地面、门窗等保养完好，综合保养成新度为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eastAsia="宋体" w:asciiTheme="minorEastAsia" w:hAnsiTheme="minorEastAsia" w:eastAsiaTheme="minorEastAsia"/>
          <w:sz w:val="24"/>
          <w:szCs w:val="24"/>
        </w:rPr>
        <w:t xml:space="preserve">由于阳光家园幢数较少且大多为别墅，市场交易不活跃，各大网站均无法获取其交易信息。</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r>
              <w:rPr>
                <w:rFonts w:hint="eastAsia" w:ascii="宋体" w:hAnsi="宋体" w:eastAsia="宋体" w:asciiTheme="minorEastAsia" w:hAnsiTheme="minorEastAsia" w:eastAsiaTheme="minorEastAsia"/>
                <w:sz w:val="24"/>
                <w:szCs w:val="24"/>
              </w:rPr>
              <w:t xml:space="preserve">由于阳光家园幢数较少且大多为别墅，市场交易不活跃，各大网站均无法获取其交易信息与一手房销售备案价格。</w: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苏州市吴江区阳光家园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F32050920230042575</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F32050920240011114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s202309110185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s202311080028</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吴江区桃源镇阳光家园1幢102室普通多层住宅标准房基准价格评估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人民新村3幢204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阳光家园12幢505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双庆路33号8幢302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优瑾新村18幢202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123.03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80.72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49.99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00020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2024年08月08日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5148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4858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4832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5001</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指数，吴江区2023年08月至2024年07月住宅月度价格指数表为：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2024年07月08日</w:t>
            </w:r>
          </w:p>
        </w:tc>
        <w:tc>
          <w:tcPr>
            <w:tcW w:w="778" w:type="pct"/>
            <w:shd w:val="clear" w:color="auto" w:fill="FFFFFF"/>
            <w:vAlign w:val="center"/>
          </w:tcPr>
          <w:p>
            <w:pPr>
              <w:jc w:val="center"/>
            </w:pPr>
            <w:r>
              <w:rPr>
                <w:rFonts w:hint="eastAsia" w:ascii="宋体" w:hAnsi="宋体" w:cs="宋体"/>
              </w:rPr>
              <w:t xml:space="preserve">2023年11月</w:t>
            </w:r>
          </w:p>
        </w:tc>
        <w:tc>
          <w:tcPr>
            <w:tcW w:w="779" w:type="pct"/>
            <w:shd w:val="clear" w:color="auto" w:fill="FFFFFF"/>
            <w:vAlign w:val="center"/>
          </w:tcPr>
          <w:p>
            <w:pPr>
              <w:jc w:val="center"/>
            </w:pPr>
            <w:r>
              <w:rPr>
                <w:rFonts w:hint="eastAsia" w:ascii="宋体" w:hAnsi="宋体" w:cs="宋体"/>
              </w:rPr>
              <w:t xml:space="preserve">2024年04月</w:t>
            </w:r>
          </w:p>
        </w:tc>
        <w:tc>
          <w:tcPr>
            <w:tcW w:w="779"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5148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4858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4832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5001</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1917</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1948</w:t>
            </w:r>
          </w:p>
        </w:tc>
        <w:tc>
          <w:tcPr>
            <w:tcW w:w="779"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1917/1917</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1917/1948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1917/2046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0.937</w:t>
            </w:r>
          </w:p>
        </w:tc>
        <w:tc>
          <w:tcPr>
            <w:tcW w:w="779" w:type="pct"/>
            <w:shd w:val="clear" w:color="auto" w:fill="FFFFFF"/>
            <w:vAlign w:val="center"/>
          </w:tcPr>
          <w:p>
            <w:pPr>
              <w:jc w:val="center"/>
            </w:pPr>
            <w:r>
              <w:rPr>
                <w:rFonts w:hint="eastAsia" w:ascii="宋体" w:hAnsi="宋体" w:cs="宋体"/>
              </w:rPr>
              <w:t xml:space="preserve">0.984</w:t>
            </w:r>
          </w:p>
        </w:tc>
        <w:tc>
          <w:tcPr>
            <w:tcW w:w="779" w:type="pct"/>
            <w:shd w:val="clear" w:color="auto" w:fill="FFFFFF"/>
            <w:vAlign w:val="center"/>
          </w:tcPr>
          <w:p>
            <w:pPr>
              <w:jc w:val="center"/>
            </w:pPr>
            <w:r>
              <w:rPr>
                <w:rFonts w:hint="eastAsia" w:ascii="宋体" w:hAnsi="宋体" w:cs="宋体"/>
              </w:rPr>
              <w:t xml:space="preserve">0.937</w:t>
            </w:r>
          </w:p>
        </w:tc>
        <w:tc>
          <w:tcPr>
            <w:tcW w:w="779" w:type="pct"/>
            <w:shd w:val="clear" w:color="auto" w:fill="FFFFFF"/>
            <w:vAlign w:val="center"/>
          </w:tcPr>
          <w:p>
            <w:pPr>
              <w:jc w:val="center"/>
            </w:pPr>
            <w:r>
              <w:rPr>
                <w:rFonts w:hint="eastAsia" w:ascii="宋体" w:hAnsi="宋体" w:cs="宋体"/>
              </w:rPr>
              <w:t xml:space="preserve">0.937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备注：在价值时点2024年08月08日</w:t>
      </w:r>
      <w:r>
        <w:rPr>
          <w:rFonts w:hint="eastAsia" w:ascii="宋体" w:hAnsi="宋体" w:cs="宋体"/>
          <w:sz w:val="24"/>
          <w:szCs w:val="24"/>
        </w:rPr>
        <w:t xml:space="preserve">，2024年08月份价格指数尚未公布，本次估价采用2024年07月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957287724"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吴江区桃源镇阳光家园1幢102室普通多层住宅标准房基准价格评估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人民新村3幢204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阳光家园12幢505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双庆路33号8幢302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优瑾新村18幢202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123.03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85.11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140.8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80.72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49.99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101.99</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0.9279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0.9234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0.9279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5148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4858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4832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4777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4640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4462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4640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5148</w:t>
            </w:r>
          </w:p>
        </w:tc>
        <w:tc>
          <w:tcPr>
            <w:tcW w:w="922" w:type="pct"/>
            <w:shd w:val="clear" w:color="auto" w:fill="auto"/>
            <w:vAlign w:val="center"/>
          </w:tcPr>
          <w:p>
            <w:pPr>
              <w:jc w:val="center"/>
              <w:rPr>
                <w:rFonts w:ascii="宋体" w:hAnsi="宋体" w:cs="宋体"/>
              </w:rPr>
            </w:pPr>
            <w:r>
              <w:rPr>
                <w:rFonts w:hint="eastAsia" w:ascii="宋体" w:hAnsi="宋体" w:cs="宋体"/>
              </w:rPr>
              <w:t xml:space="preserve">4858</w:t>
            </w:r>
          </w:p>
        </w:tc>
        <w:tc>
          <w:tcPr>
            <w:tcW w:w="922" w:type="pct"/>
            <w:shd w:val="clear" w:color="auto" w:fill="auto"/>
            <w:vAlign w:val="center"/>
          </w:tcPr>
          <w:p>
            <w:pPr>
              <w:jc w:val="center"/>
              <w:rPr>
                <w:rFonts w:ascii="宋体" w:hAnsi="宋体" w:cs="宋体"/>
              </w:rPr>
            </w:pPr>
            <w:r>
              <w:rPr>
                <w:rFonts w:hint="eastAsia" w:ascii="宋体" w:hAnsi="宋体" w:cs="宋体"/>
              </w:rPr>
              <w:t xml:space="preserve">4832</w:t>
            </w:r>
          </w:p>
        </w:tc>
        <w:tc>
          <w:tcPr>
            <w:tcW w:w="922" w:type="pct"/>
            <w:shd w:val="clear" w:color="auto" w:fill="auto"/>
            <w:vAlign w:val="center"/>
          </w:tcPr>
          <w:p>
            <w:pPr>
              <w:jc w:val="center"/>
              <w:rPr>
                <w:rFonts w:ascii="宋体" w:hAnsi="宋体" w:cs="宋体"/>
              </w:rPr>
            </w:pPr>
            <w:r>
              <w:rPr>
                <w:rFonts w:hint="eastAsia" w:ascii="宋体" w:hAnsi="宋体" w:cs="宋体"/>
              </w:rPr>
              <w:t xml:space="preserve">5001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0.984</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101/103.02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101/102.49</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101/101.99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0.9279</w:t>
            </w:r>
          </w:p>
        </w:tc>
        <w:tc>
          <w:tcPr>
            <w:tcW w:w="922" w:type="pct"/>
            <w:shd w:val="clear" w:color="auto" w:fill="auto"/>
            <w:vAlign w:val="center"/>
          </w:tcPr>
          <w:p>
            <w:pPr>
              <w:jc w:val="center"/>
              <w:rPr>
                <w:rFonts w:ascii="宋体" w:hAnsi="宋体" w:cs="宋体"/>
              </w:rPr>
            </w:pPr>
            <w:r>
              <w:rPr>
                <w:rFonts w:hint="eastAsia" w:ascii="宋体" w:hAnsi="宋体" w:cs="宋体"/>
              </w:rPr>
              <w:t xml:space="preserve">0.9551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0.9234</w:t>
            </w:r>
          </w:p>
        </w:tc>
        <w:tc>
          <w:tcPr>
            <w:tcW w:w="922" w:type="pct"/>
            <w:shd w:val="clear" w:color="auto" w:fill="auto"/>
            <w:vAlign w:val="center"/>
          </w:tcPr>
          <w:p>
            <w:pPr>
              <w:jc w:val="center"/>
              <w:rPr>
                <w:rFonts w:ascii="宋体" w:hAnsi="宋体" w:cs="宋体"/>
              </w:rPr>
            </w:pPr>
            <w:r>
              <w:rPr>
                <w:rFonts w:hint="eastAsia" w:ascii="宋体" w:hAnsi="宋体" w:cs="宋体"/>
              </w:rPr>
              <w:t xml:space="preserve">0.9279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4777</w:t>
            </w:r>
          </w:p>
        </w:tc>
        <w:tc>
          <w:tcPr>
            <w:tcW w:w="922" w:type="pct"/>
            <w:shd w:val="clear" w:color="auto" w:fill="auto"/>
            <w:vAlign w:val="center"/>
          </w:tcPr>
          <w:p>
            <w:pPr>
              <w:jc w:val="center"/>
              <w:rPr>
                <w:rFonts w:ascii="宋体" w:hAnsi="宋体" w:cs="宋体"/>
              </w:rPr>
            </w:pPr>
            <w:r>
              <w:rPr>
                <w:rFonts w:hint="eastAsia" w:ascii="宋体" w:hAnsi="宋体" w:cs="宋体"/>
              </w:rPr>
              <w:t xml:space="preserve">4640</w:t>
            </w:r>
          </w:p>
        </w:tc>
        <w:tc>
          <w:tcPr>
            <w:tcW w:w="922" w:type="pct"/>
            <w:shd w:val="clear" w:color="auto" w:fill="auto"/>
            <w:vAlign w:val="center"/>
          </w:tcPr>
          <w:p>
            <w:pPr>
              <w:jc w:val="center"/>
              <w:rPr>
                <w:rFonts w:ascii="宋体" w:hAnsi="宋体" w:cs="宋体"/>
              </w:rPr>
            </w:pPr>
            <w:r>
              <w:rPr>
                <w:rFonts w:hint="eastAsia" w:ascii="宋体" w:hAnsi="宋体" w:cs="宋体"/>
              </w:rPr>
              <w:t xml:space="preserve">4462</w:t>
            </w:r>
          </w:p>
        </w:tc>
        <w:tc>
          <w:tcPr>
            <w:tcW w:w="922" w:type="pct"/>
            <w:shd w:val="clear" w:color="auto" w:fill="auto"/>
            <w:vAlign w:val="center"/>
          </w:tcPr>
          <w:p>
            <w:pPr>
              <w:jc w:val="center"/>
              <w:rPr>
                <w:rFonts w:ascii="宋体" w:hAnsi="宋体" w:cs="宋体"/>
              </w:rPr>
            </w:pPr>
            <w:r>
              <w:rPr>
                <w:rFonts w:hint="eastAsia" w:ascii="宋体" w:hAnsi="宋体" w:cs="宋体"/>
              </w:rPr>
              <w:t xml:space="preserve">4640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4777</w:t>
            </w:r>
          </w:p>
        </w:tc>
        <w:tc>
          <w:tcPr>
            <w:tcW w:w="922" w:type="pct"/>
            <w:shd w:val="clear" w:color="auto" w:fill="auto"/>
            <w:vAlign w:val="center"/>
          </w:tcPr>
          <w:p>
            <w:pPr>
              <w:jc w:val="center"/>
              <w:rPr>
                <w:rFonts w:ascii="宋体" w:hAnsi="宋体" w:cs="宋体"/>
              </w:rPr>
            </w:pPr>
            <w:r>
              <w:rPr>
                <w:rFonts w:hint="eastAsia" w:ascii="宋体" w:hAnsi="宋体" w:cs="宋体"/>
              </w:rPr>
              <w:t xml:space="preserve">4640</w:t>
            </w:r>
          </w:p>
        </w:tc>
        <w:tc>
          <w:tcPr>
            <w:tcW w:w="922" w:type="pct"/>
            <w:shd w:val="clear" w:color="auto" w:fill="auto"/>
            <w:vAlign w:val="center"/>
          </w:tcPr>
          <w:p>
            <w:pPr>
              <w:jc w:val="center"/>
              <w:rPr>
                <w:rFonts w:ascii="宋体" w:hAnsi="宋体" w:cs="宋体"/>
              </w:rPr>
            </w:pPr>
            <w:r>
              <w:rPr>
                <w:rFonts w:hint="eastAsia" w:ascii="宋体" w:hAnsi="宋体" w:cs="宋体"/>
              </w:rPr>
              <w:t xml:space="preserve">4462</w:t>
            </w:r>
          </w:p>
        </w:tc>
        <w:tc>
          <w:tcPr>
            <w:tcW w:w="922" w:type="pct"/>
            <w:shd w:val="clear" w:color="auto" w:fill="auto"/>
            <w:vAlign w:val="center"/>
          </w:tcPr>
          <w:p>
            <w:pPr>
              <w:jc w:val="center"/>
              <w:rPr>
                <w:rFonts w:ascii="宋体" w:hAnsi="宋体" w:cs="宋体"/>
              </w:rPr>
            </w:pPr>
            <w:r>
              <w:rPr>
                <w:rFonts w:hint="eastAsia" w:ascii="宋体" w:hAnsi="宋体" w:cs="宋体"/>
              </w:rPr>
              <w:t xml:space="preserve">4640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4630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F32050920230042575</w:t>
            </w:r>
          </w:p>
        </w:tc>
        <w:tc>
          <w:tcPr>
            <w:tcW w:w="1842" w:type="dxa"/>
            <w:vAlign w:val="center"/>
          </w:tcPr>
          <w:p>
            <w:pPr>
              <w:jc w:val="center"/>
            </w:pPr>
            <w:r>
              <w:rPr>
                <w:rFonts w:hint="eastAsia" w:ascii="宋体" w:hAnsi="宋体" w:cs="宋体"/>
              </w:rPr>
              <w:t xml:space="preserve">F32050920240011114</w:t>
            </w:r>
          </w:p>
        </w:tc>
        <w:tc>
          <w:tcPr>
            <w:tcW w:w="1843" w:type="dxa"/>
            <w:vAlign w:val="center"/>
          </w:tcPr>
          <w:p>
            <w:pPr>
              <w:jc w:val="center"/>
            </w:pPr>
            <w:r>
              <w:rPr>
                <w:rFonts w:hint="eastAsia" w:ascii="宋体" w:hAnsi="宋体" w:cs="宋体"/>
              </w:rPr>
              <w:t xml:space="preserve">s202309110185</w:t>
            </w:r>
          </w:p>
        </w:tc>
        <w:tc>
          <w:tcPr>
            <w:tcW w:w="1985" w:type="dxa"/>
            <w:vAlign w:val="center"/>
          </w:tcPr>
          <w:p>
            <w:pPr>
              <w:jc w:val="center"/>
            </w:pPr>
            <w:r>
              <w:rPr>
                <w:rFonts w:hint="eastAsia" w:ascii="宋体" w:hAnsi="宋体" w:cs="宋体"/>
              </w:rPr>
              <w:t xml:space="preserve">s202311080028</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人民新村3幢204</w:t>
            </w:r>
          </w:p>
        </w:tc>
        <w:tc>
          <w:tcPr>
            <w:tcW w:w="1842" w:type="dxa"/>
            <w:vAlign w:val="center"/>
          </w:tcPr>
          <w:p>
            <w:pPr>
              <w:jc w:val="center"/>
            </w:pPr>
            <w:r>
              <w:rPr>
                <w:rFonts w:hint="eastAsia" w:ascii="宋体" w:hAnsi="宋体" w:cs="宋体"/>
              </w:rPr>
              <w:t xml:space="preserve">阳光家园12幢505</w:t>
            </w:r>
          </w:p>
        </w:tc>
        <w:tc>
          <w:tcPr>
            <w:tcW w:w="1843" w:type="dxa"/>
            <w:vAlign w:val="center"/>
          </w:tcPr>
          <w:p>
            <w:pPr>
              <w:jc w:val="center"/>
            </w:pPr>
            <w:r>
              <w:rPr>
                <w:rFonts w:hint="eastAsia" w:ascii="宋体" w:hAnsi="宋体" w:cs="宋体"/>
              </w:rPr>
              <w:t xml:space="preserve">双庆路33号8幢302</w:t>
            </w:r>
          </w:p>
        </w:tc>
        <w:tc>
          <w:tcPr>
            <w:tcW w:w="1985" w:type="dxa"/>
            <w:vAlign w:val="center"/>
          </w:tcPr>
          <w:p>
            <w:pPr>
              <w:jc w:val="center"/>
            </w:pPr>
            <w:r>
              <w:rPr>
                <w:rFonts w:hint="eastAsia" w:ascii="宋体" w:hAnsi="宋体" w:cs="宋体"/>
              </w:rPr>
              <w:t xml:space="preserve">优瑾新村18幢202</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人民新村3幢204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阳光家园12幢505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双庆路33号8幢302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优瑾新村18幢202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