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苏吴地评税字(2024)吴江第01045号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苏州市吴江区吴江松陵片区</w:t>
      </w:r>
      <w:r>
        <w:rPr>
          <w:rFonts w:ascii="宋体" w:hAnsi="宋体" w:eastAsia="宋体" w:asciiTheme="minorEastAsia" w:hAnsiTheme="minorEastAsia" w:eastAsiaTheme="minorEastAsia"/>
          <w:sz w:val="24"/>
          <w:szCs w:val="24"/>
        </w:rPr>
        <w:t xml:space="preserve">锦安小区普通多层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2024年10月24日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估价对象位于苏州市吴江区区域范围内的锦安小区住宅小区普通多层存量房。该小区内的物业类型包括：</w:t>
      </w:r>
      <w:r>
        <w:rPr>
          <w:rFonts w:ascii="宋体"/>
          <w:sz w:val="24"/>
        </w:rPr>
        <w:t xml:space="preserve">普通多层、小高层、联排、双拼</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月修订版），结合估价人员现场查勘，选取锦安小区</w:t>
      </w:r>
      <w:r>
        <w:rPr>
          <w:rFonts w:ascii="宋体"/>
          <w:sz w:val="24"/>
        </w:rPr>
        <w:t xml:space="preserve">2幢103室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81.62</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2009</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2072年05月09日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2024年10月17日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2024年10月17日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捌仟壹佰肆拾捌元整</w:t>
      </w:r>
      <w:r>
        <w:rPr>
          <w:rFonts w:hint="eastAsia" w:ascii="宋体" w:hAnsi="宋体"/>
          <w:b/>
          <w:bCs/>
          <w:sz w:val="24"/>
        </w:rPr>
        <w:t xml:space="preserve">（RMB</w:t>
      </w:r>
      <w:r>
        <w:rPr>
          <w:rFonts w:ascii="宋体" w:hAnsi="宋体"/>
          <w:b/>
          <w:bCs/>
          <w:sz w:val="24"/>
        </w:rPr>
        <w:t xml:space="preserve"> 8148</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2024年10月24日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2024年10月24日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2024年10月24日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2024年10月24日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5.本报告作为整体使用时有效。若房地产市场无重大波动，本估价报告自出具日起一年内有效，从2024年10月24日至</w:t>
      </w:r>
      <w:r>
        <w:rPr>
          <w:rFonts w:ascii="宋体" w:hAnsi="宋体"/>
          <w:sz w:val="24"/>
        </w:rPr>
        <w:t xml:space="preserve">2025年10月23日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估价对象为锦安小区</w:t>
      </w:r>
      <w:r>
        <w:rPr>
          <w:rFonts w:ascii="宋体" w:hAnsi="宋体"/>
          <w:sz w:val="24"/>
        </w:rPr>
        <w:t xml:space="preserve">2幢103室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永康路北侧</w:t>
      </w:r>
      <w:r>
        <w:rPr>
          <w:rFonts w:hint="eastAsia" w:hAnsi="宋体"/>
          <w:sz w:val="24"/>
        </w:rPr>
        <w:t xml:space="preserve">的“锦安小区”住宅区内。</w:t>
      </w:r>
      <w:r>
        <w:rPr>
          <w:rFonts w:hint="eastAsia" w:ascii="宋体" w:hAnsi="宋体"/>
          <w:sz w:val="24"/>
        </w:rPr>
        <w:t xml:space="preserve">估价对象东至</w:t>
      </w:r>
      <w:r>
        <w:rPr>
          <w:rFonts w:ascii="宋体" w:hAnsi="宋体"/>
          <w:sz w:val="24"/>
          <w:szCs w:val="24"/>
        </w:rPr>
        <w:t xml:space="preserve">锦业路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梅石路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永康路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油车路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81.62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永康路北侧</w:t>
      </w:r>
      <w:r>
        <w:rPr>
          <w:rFonts w:hint="eastAsia" w:hAnsi="宋体"/>
          <w:sz w:val="24"/>
        </w:rPr>
        <w:t xml:space="preserve">的“锦安小区”住宅区内。该小区内的物业类型包括：</w:t>
      </w:r>
      <w:r>
        <w:rPr>
          <w:rFonts w:hAnsi="宋体"/>
          <w:sz w:val="24"/>
        </w:rPr>
        <w:t xml:space="preserve">普通多层、小高层、联排、双拼</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锦安小区</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“锦安小区”小区</w:t>
            </w:r>
            <w:r>
              <w:rPr>
                <w:rFonts w:ascii="Cambria" w:hAnsi="宋体" w:eastAsia="黑体" w:cs="Times New Roman" w:asciiTheme="majorHAnsi" w:cstheme="majorBidi"/>
                <w:sz w:val="15"/>
                <w:szCs w:val="15"/>
              </w:rPr>
              <w:t xml:space="preserve">2幢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由于锦安小区市场交易不活跃，片区内可选案例较少，因此选择的案例A，B，C，D，距离在3公里以外。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锦安小区住宅2024年10月挂牌均价11931元/平方米，较年初持平。待评估二手房住宅近12个月（2023年11月-2024年10月）挂牌均价波动幅度较小，价格维持在11931-18359元/平方米之间。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均价说明：锦安小区小区物业类型包括：普通多层、小高层、联排、双拼,房源均价为:11931元/平方米，包含毛坯价值以及附带装修价值。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该房屋为6层住宅楼的第1层，建于2009年，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81.62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2072年05月09日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2024年10月17日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捌仟壹佰肆拾捌元整</w:t>
      </w:r>
      <w:r>
        <w:rPr>
          <w:rFonts w:hint="eastAsia" w:ascii="宋体" w:hAnsi="宋体"/>
          <w:b/>
          <w:bCs/>
          <w:sz w:val="24"/>
        </w:rPr>
        <w:t xml:space="preserve">（RMB </w:t>
      </w:r>
      <w:r>
        <w:rPr>
          <w:rFonts w:ascii="宋体" w:hAnsi="宋体"/>
          <w:b/>
          <w:bCs/>
          <w:sz w:val="24"/>
        </w:rPr>
        <w:t xml:space="preserve">8148</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66.50</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8148</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2024年10月24日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2024年10月24日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本次实地查勘期为2024年10月17日，并于当日完成现场查勘。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2024年10月17日</w:t>
      </w:r>
      <w:r>
        <w:rPr>
          <w:rFonts w:hint="eastAsia" w:ascii="宋体"/>
          <w:sz w:val="24"/>
        </w:rPr>
        <w:t xml:space="preserve">至2024年10月24日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估价对象为苏州市吴江区“锦安小区”住宅区内的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位于锦业路两侧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锦业路两侧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附近有711、713路等多条公交线路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华润万家便利超市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中国农业银行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城西农贸市场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苏州市吴江区鲈乡幼儿园</w:t>
      </w:r>
      <w:r>
        <w:rPr>
          <w:rFonts w:hint="eastAsia" w:ascii="宋体" w:hAnsi="宋体" w:eastAsia="宋体" w:asciiTheme="minorEastAsia" w:hAnsiTheme="minorEastAsia" w:eastAsiaTheme="minorEastAsia"/>
          <w:sz w:val="24"/>
        </w:rPr>
        <w:t xml:space="preserve">、</w:t>
      </w:r>
      <w:r>
        <w:rPr>
          <w:rFonts w:hAnsi="宋体"/>
          <w:sz w:val="24"/>
        </w:rPr>
        <w:t xml:space="preserve">苏州市吴江区鲈乡实验小学教育集团（越秀校区）</w:t>
      </w:r>
      <w:r>
        <w:rPr>
          <w:rFonts w:hint="eastAsia" w:hAnsi="宋体"/>
          <w:sz w:val="24"/>
        </w:rPr>
        <w:t xml:space="preserve">、</w:t>
      </w:r>
      <w:r>
        <w:rPr>
          <w:rFonts w:hAnsi="宋体"/>
          <w:sz w:val="24"/>
        </w:rPr>
        <w:t xml:space="preserve">吴江区松陵第一中学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2072年05月09日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锦业路</w:t>
      </w:r>
      <w:r>
        <w:rPr>
          <w:rFonts w:hint="eastAsia" w:ascii="宋体" w:hAnsi="宋体"/>
          <w:sz w:val="24"/>
        </w:rPr>
        <w:t xml:space="preserve">，南至</w:t>
      </w:r>
      <w:r>
        <w:rPr>
          <w:rFonts w:ascii="宋体" w:hAnsi="宋体"/>
          <w:sz w:val="24"/>
        </w:rPr>
        <w:t xml:space="preserve">梅石路</w:t>
      </w:r>
      <w:r>
        <w:rPr>
          <w:rFonts w:hint="eastAsia" w:ascii="宋体" w:hAnsi="宋体"/>
          <w:sz w:val="24"/>
        </w:rPr>
        <w:t xml:space="preserve">，西至</w:t>
      </w:r>
      <w:r>
        <w:rPr>
          <w:rFonts w:ascii="宋体" w:hAnsi="宋体"/>
          <w:sz w:val="24"/>
        </w:rPr>
        <w:t xml:space="preserve">永康路</w:t>
      </w:r>
      <w:r>
        <w:rPr>
          <w:rFonts w:hint="eastAsia" w:ascii="宋体" w:hAnsi="宋体"/>
          <w:sz w:val="24"/>
        </w:rPr>
        <w:t xml:space="preserve">，北至</w:t>
      </w:r>
      <w:r>
        <w:rPr>
          <w:rFonts w:ascii="宋体" w:hAnsi="宋体"/>
          <w:sz w:val="24"/>
        </w:rPr>
        <w:t xml:space="preserve">油车路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估价对象为坐落于苏州市吴江区锦安小区</w:t>
      </w:r>
      <w:r>
        <w:t xml:space="preserve"> </w:t>
      </w:r>
      <w:r>
        <w:rPr>
          <w:rFonts w:ascii="宋体" w:hAnsi="宋体"/>
          <w:kern w:val="2"/>
          <w:sz w:val="24"/>
        </w:rPr>
        <w:t xml:space="preserve">2幢103室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81.62</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两室一厅一卫</w:t>
      </w:r>
      <w:r>
        <w:rPr>
          <w:rFonts w:hint="eastAsia" w:hAnsi="宋体"/>
          <w:sz w:val="24"/>
        </w:rPr>
        <w:t xml:space="preserve">，</w:t>
      </w:r>
      <w:r>
        <w:rPr>
          <w:rFonts w:hAnsi="宋体"/>
          <w:sz w:val="24"/>
        </w:rPr>
        <w:t xml:space="preserve">一间朝南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估价对象建成于2009年，基础较为稳固，未见沉降；墙面、地面、门窗等保养完好，综合保养成新度为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锦安小区住宅2024年10月挂牌均价11931元/平方米，较年初持平。待评估二手房住宅近12个月（2023年11月-2024年10月）挂牌均价波动幅度较小，价格维持在11931-18359元/平方米之间。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苏州市吴江区锦安小区</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F32050920240008080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s202311030002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s202311070003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s202402280010</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吴江区吴江松陵片区锦安小区2幢103室普通多层住宅标准房基准价格评估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锦泰花园17幢505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锦泰花园43幢404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西湖花苑东区5幢302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梅景苑26幢402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81.62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104.17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101.35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99.75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一间朝南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2024年10月17日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9982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9600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8880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8765</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指数，吴江区2023年10月至2024年09月住宅月度价格指数表为：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2024年09月17日</w:t>
            </w:r>
          </w:p>
        </w:tc>
        <w:tc>
          <w:tcPr>
            <w:tcW w:w="778" w:type="pct"/>
            <w:shd w:val="clear" w:color="auto" w:fill="FFFFFF"/>
            <w:vAlign w:val="center"/>
          </w:tcPr>
          <w:p>
            <w:pPr>
              <w:jc w:val="center"/>
            </w:pPr>
            <w:r>
              <w:rPr>
                <w:rFonts w:hint="eastAsia" w:ascii="宋体" w:hAnsi="宋体" w:cs="宋体"/>
              </w:rPr>
              <w:t xml:space="preserve">2024年04月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2023年12月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9982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9600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8880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8765</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1931</w:t>
            </w:r>
          </w:p>
        </w:tc>
        <w:tc>
          <w:tcPr>
            <w:tcW w:w="778" w:type="pct"/>
            <w:shd w:val="clear" w:color="auto" w:fill="FFFFFF"/>
            <w:vAlign w:val="center"/>
          </w:tcPr>
          <w:p>
            <w:pPr>
              <w:jc w:val="center"/>
            </w:pPr>
            <w:r>
              <w:rPr>
                <w:rFonts w:hint="eastAsia" w:ascii="宋体" w:hAnsi="宋体" w:cs="宋体"/>
              </w:rPr>
              <w:t xml:space="preserve">1948</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1931/1931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1931/2048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0.991</w:t>
            </w:r>
          </w:p>
        </w:tc>
        <w:tc>
          <w:tcPr>
            <w:tcW w:w="779" w:type="pct"/>
            <w:shd w:val="clear" w:color="auto" w:fill="FFFFFF"/>
            <w:vAlign w:val="center"/>
          </w:tcPr>
          <w:p>
            <w:pPr>
              <w:jc w:val="center"/>
            </w:pPr>
            <w:r>
              <w:rPr>
                <w:rFonts w:hint="eastAsia" w:ascii="宋体" w:hAnsi="宋体" w:cs="宋体"/>
              </w:rPr>
              <w:t xml:space="preserve">0.944</w:t>
            </w:r>
          </w:p>
        </w:tc>
        <w:tc>
          <w:tcPr>
            <w:tcW w:w="779" w:type="pct"/>
            <w:shd w:val="clear" w:color="auto" w:fill="FFFFFF"/>
            <w:vAlign w:val="center"/>
          </w:tcPr>
          <w:p>
            <w:pPr>
              <w:jc w:val="center"/>
            </w:pPr>
            <w:r>
              <w:rPr>
                <w:rFonts w:hint="eastAsia" w:ascii="宋体" w:hAnsi="宋体" w:cs="宋体"/>
              </w:rPr>
              <w:t xml:space="preserve">0.944</w:t>
            </w:r>
          </w:p>
        </w:tc>
        <w:tc>
          <w:tcPr>
            <w:tcW w:w="779" w:type="pct"/>
            <w:shd w:val="clear" w:color="auto" w:fill="FFFFFF"/>
            <w:vAlign w:val="center"/>
          </w:tcPr>
          <w:p>
            <w:pPr>
              <w:jc w:val="center"/>
            </w:pPr>
            <w:r>
              <w:rPr>
                <w:rFonts w:hint="eastAsia" w:ascii="宋体" w:hAnsi="宋体" w:cs="宋体"/>
              </w:rPr>
              <w:t xml:space="preserve">0.943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备注：在价值时点2024年10月17日</w:t>
      </w:r>
      <w:r>
        <w:rPr>
          <w:rFonts w:hint="eastAsia" w:ascii="宋体" w:hAnsi="宋体" w:cs="宋体"/>
          <w:sz w:val="24"/>
          <w:szCs w:val="24"/>
        </w:rPr>
        <w:t xml:space="preserve">，2024年10月份价格指数尚未公布，本次估价采用2024年09月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670740127"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吴江区吴江松陵片区锦安小区2幢103室普通多层住宅标准房基准价格评估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锦泰花园17幢505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锦泰花园43幢404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西湖花苑东区5幢302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梅景苑26幢402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81.62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89.16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104.17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101.35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99.75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0.8987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0.8943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0.8988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0.9754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0.8906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0.8442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0.8485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0.9198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9600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8880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8765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8890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8062</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9982</w:t>
            </w:r>
          </w:p>
        </w:tc>
        <w:tc>
          <w:tcPr>
            <w:tcW w:w="922" w:type="pct"/>
            <w:shd w:val="clear" w:color="auto" w:fill="auto"/>
            <w:vAlign w:val="center"/>
          </w:tcPr>
          <w:p>
            <w:pPr>
              <w:jc w:val="center"/>
              <w:rPr>
                <w:rFonts w:ascii="宋体" w:hAnsi="宋体" w:cs="宋体"/>
              </w:rPr>
            </w:pPr>
            <w:r>
              <w:rPr>
                <w:rFonts w:hint="eastAsia" w:ascii="宋体" w:hAnsi="宋体" w:cs="宋体"/>
              </w:rPr>
              <w:t xml:space="preserve">9600</w:t>
            </w:r>
          </w:p>
        </w:tc>
        <w:tc>
          <w:tcPr>
            <w:tcW w:w="922" w:type="pct"/>
            <w:shd w:val="clear" w:color="auto" w:fill="auto"/>
            <w:vAlign w:val="center"/>
          </w:tcPr>
          <w:p>
            <w:pPr>
              <w:jc w:val="center"/>
              <w:rPr>
                <w:rFonts w:ascii="宋体" w:hAnsi="宋体" w:cs="宋体"/>
              </w:rPr>
            </w:pPr>
            <w:r>
              <w:rPr>
                <w:rFonts w:hint="eastAsia" w:ascii="宋体" w:hAnsi="宋体" w:cs="宋体"/>
              </w:rPr>
              <w:t xml:space="preserve">8880</w:t>
            </w:r>
          </w:p>
        </w:tc>
        <w:tc>
          <w:tcPr>
            <w:tcW w:w="922" w:type="pct"/>
            <w:shd w:val="clear" w:color="auto" w:fill="auto"/>
            <w:vAlign w:val="center"/>
          </w:tcPr>
          <w:p>
            <w:pPr>
              <w:jc w:val="center"/>
              <w:rPr>
                <w:rFonts w:ascii="宋体" w:hAnsi="宋体" w:cs="宋体"/>
              </w:rPr>
            </w:pPr>
            <w:r>
              <w:rPr>
                <w:rFonts w:hint="eastAsia" w:ascii="宋体" w:hAnsi="宋体" w:cs="宋体"/>
              </w:rPr>
              <w:t xml:space="preserve">8765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0.991</w:t>
            </w:r>
          </w:p>
        </w:tc>
        <w:tc>
          <w:tcPr>
            <w:tcW w:w="922" w:type="pct"/>
            <w:shd w:val="clear" w:color="auto" w:fill="auto"/>
            <w:vAlign w:val="center"/>
          </w:tcPr>
          <w:p>
            <w:pPr>
              <w:jc w:val="center"/>
              <w:rPr>
                <w:rFonts w:ascii="宋体" w:hAnsi="宋体" w:cs="宋体"/>
              </w:rPr>
            </w:pPr>
            <w:r>
              <w:rPr>
                <w:rFonts w:hint="eastAsia" w:ascii="宋体" w:hAnsi="宋体" w:cs="宋体"/>
              </w:rPr>
              <w:t xml:space="preserve">0.944</w:t>
            </w:r>
          </w:p>
        </w:tc>
        <w:tc>
          <w:tcPr>
            <w:tcW w:w="922" w:type="pct"/>
            <w:shd w:val="clear" w:color="auto" w:fill="auto"/>
            <w:vAlign w:val="center"/>
          </w:tcPr>
          <w:p>
            <w:pPr>
              <w:jc w:val="center"/>
              <w:rPr>
                <w:rFonts w:ascii="宋体" w:hAnsi="宋体" w:cs="宋体"/>
              </w:rPr>
            </w:pPr>
            <w:r>
              <w:rPr>
                <w:rFonts w:hint="eastAsia" w:ascii="宋体" w:hAnsi="宋体" w:cs="宋体"/>
              </w:rPr>
              <w:t xml:space="preserve">0.944</w:t>
            </w:r>
          </w:p>
        </w:tc>
        <w:tc>
          <w:tcPr>
            <w:tcW w:w="922" w:type="pct"/>
            <w:shd w:val="clear" w:color="auto" w:fill="auto"/>
            <w:vAlign w:val="center"/>
          </w:tcPr>
          <w:p>
            <w:pPr>
              <w:jc w:val="center"/>
              <w:rPr>
                <w:rFonts w:ascii="宋体" w:hAnsi="宋体" w:cs="宋体"/>
              </w:rPr>
            </w:pPr>
            <w:r>
              <w:rPr>
                <w:rFonts w:hint="eastAsia" w:ascii="宋体" w:hAnsi="宋体" w:cs="宋体"/>
              </w:rPr>
              <w:t xml:space="preserve">0.943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100/111.27</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100/111.82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100/102.52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0.8906</w:t>
            </w:r>
          </w:p>
        </w:tc>
        <w:tc>
          <w:tcPr>
            <w:tcW w:w="922" w:type="pct"/>
            <w:shd w:val="clear" w:color="auto" w:fill="auto"/>
            <w:vAlign w:val="center"/>
          </w:tcPr>
          <w:p>
            <w:pPr>
              <w:jc w:val="center"/>
              <w:rPr>
                <w:rFonts w:ascii="宋体" w:hAnsi="宋体" w:cs="宋体"/>
              </w:rPr>
            </w:pPr>
            <w:r>
              <w:rPr>
                <w:rFonts w:hint="eastAsia" w:ascii="宋体" w:hAnsi="宋体" w:cs="宋体"/>
              </w:rPr>
              <w:t xml:space="preserve">0.8442</w:t>
            </w:r>
          </w:p>
        </w:tc>
        <w:tc>
          <w:tcPr>
            <w:tcW w:w="922" w:type="pct"/>
            <w:shd w:val="clear" w:color="auto" w:fill="auto"/>
            <w:vAlign w:val="center"/>
          </w:tcPr>
          <w:p>
            <w:pPr>
              <w:jc w:val="center"/>
              <w:rPr>
                <w:rFonts w:ascii="宋体" w:hAnsi="宋体" w:cs="宋体"/>
              </w:rPr>
            </w:pPr>
            <w:r>
              <w:rPr>
                <w:rFonts w:hint="eastAsia" w:ascii="宋体" w:hAnsi="宋体" w:cs="宋体"/>
              </w:rPr>
              <w:t xml:space="preserve">0.8485</w:t>
            </w:r>
          </w:p>
        </w:tc>
        <w:tc>
          <w:tcPr>
            <w:tcW w:w="922" w:type="pct"/>
            <w:shd w:val="clear" w:color="auto" w:fill="auto"/>
            <w:vAlign w:val="center"/>
          </w:tcPr>
          <w:p>
            <w:pPr>
              <w:jc w:val="center"/>
              <w:rPr>
                <w:rFonts w:ascii="宋体" w:hAnsi="宋体" w:cs="宋体"/>
              </w:rPr>
            </w:pPr>
            <w:r>
              <w:rPr>
                <w:rFonts w:hint="eastAsia" w:ascii="宋体" w:hAnsi="宋体" w:cs="宋体"/>
              </w:rPr>
              <w:t xml:space="preserve">0.9198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8890</w:t>
            </w:r>
          </w:p>
        </w:tc>
        <w:tc>
          <w:tcPr>
            <w:tcW w:w="922" w:type="pct"/>
            <w:shd w:val="clear" w:color="auto" w:fill="auto"/>
            <w:vAlign w:val="center"/>
          </w:tcPr>
          <w:p>
            <w:pPr>
              <w:jc w:val="center"/>
              <w:rPr>
                <w:rFonts w:ascii="宋体" w:hAnsi="宋体" w:cs="宋体"/>
              </w:rPr>
            </w:pPr>
            <w:r>
              <w:rPr>
                <w:rFonts w:hint="eastAsia" w:ascii="宋体" w:hAnsi="宋体" w:cs="宋体"/>
              </w:rPr>
              <w:t xml:space="preserve">8104</w:t>
            </w:r>
          </w:p>
        </w:tc>
        <w:tc>
          <w:tcPr>
            <w:tcW w:w="922" w:type="pct"/>
            <w:shd w:val="clear" w:color="auto" w:fill="auto"/>
            <w:vAlign w:val="center"/>
          </w:tcPr>
          <w:p>
            <w:pPr>
              <w:jc w:val="center"/>
              <w:rPr>
                <w:rFonts w:ascii="宋体" w:hAnsi="宋体" w:cs="宋体"/>
              </w:rPr>
            </w:pPr>
            <w:r>
              <w:rPr>
                <w:rFonts w:hint="eastAsia" w:ascii="宋体" w:hAnsi="宋体" w:cs="宋体"/>
              </w:rPr>
              <w:t xml:space="preserve">7535</w:t>
            </w:r>
          </w:p>
        </w:tc>
        <w:tc>
          <w:tcPr>
            <w:tcW w:w="922" w:type="pct"/>
            <w:shd w:val="clear" w:color="auto" w:fill="auto"/>
            <w:vAlign w:val="center"/>
          </w:tcPr>
          <w:p>
            <w:pPr>
              <w:jc w:val="center"/>
              <w:rPr>
                <w:rFonts w:ascii="宋体" w:hAnsi="宋体" w:cs="宋体"/>
              </w:rPr>
            </w:pPr>
            <w:r>
              <w:rPr>
                <w:rFonts w:hint="eastAsia" w:ascii="宋体" w:hAnsi="宋体" w:cs="宋体"/>
              </w:rPr>
              <w:t xml:space="preserve">8062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8890</w:t>
            </w:r>
          </w:p>
        </w:tc>
        <w:tc>
          <w:tcPr>
            <w:tcW w:w="922" w:type="pct"/>
            <w:shd w:val="clear" w:color="auto" w:fill="auto"/>
            <w:vAlign w:val="center"/>
          </w:tcPr>
          <w:p>
            <w:pPr>
              <w:jc w:val="center"/>
              <w:rPr>
                <w:rFonts w:ascii="宋体" w:hAnsi="宋体" w:cs="宋体"/>
              </w:rPr>
            </w:pPr>
            <w:r>
              <w:rPr>
                <w:rFonts w:hint="eastAsia" w:ascii="宋体" w:hAnsi="宋体" w:cs="宋体"/>
              </w:rPr>
              <w:t xml:space="preserve">8104</w:t>
            </w:r>
          </w:p>
        </w:tc>
        <w:tc>
          <w:tcPr>
            <w:tcW w:w="922" w:type="pct"/>
            <w:shd w:val="clear" w:color="auto" w:fill="auto"/>
            <w:vAlign w:val="center"/>
          </w:tcPr>
          <w:p>
            <w:pPr>
              <w:jc w:val="center"/>
              <w:rPr>
                <w:rFonts w:ascii="宋体" w:hAnsi="宋体" w:cs="宋体"/>
              </w:rPr>
            </w:pPr>
            <w:r>
              <w:rPr>
                <w:rFonts w:hint="eastAsia" w:ascii="宋体" w:hAnsi="宋体" w:cs="宋体"/>
              </w:rPr>
              <w:t xml:space="preserve">7535</w:t>
            </w:r>
          </w:p>
        </w:tc>
        <w:tc>
          <w:tcPr>
            <w:tcW w:w="922" w:type="pct"/>
            <w:shd w:val="clear" w:color="auto" w:fill="auto"/>
            <w:vAlign w:val="center"/>
          </w:tcPr>
          <w:p>
            <w:pPr>
              <w:jc w:val="center"/>
              <w:rPr>
                <w:rFonts w:ascii="宋体" w:hAnsi="宋体" w:cs="宋体"/>
              </w:rPr>
            </w:pPr>
            <w:r>
              <w:rPr>
                <w:rFonts w:hint="eastAsia" w:ascii="宋体" w:hAnsi="宋体" w:cs="宋体"/>
              </w:rPr>
              <w:t xml:space="preserve">8062</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8148</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F32050920240008080</w:t>
            </w:r>
          </w:p>
        </w:tc>
        <w:tc>
          <w:tcPr>
            <w:tcW w:w="1842" w:type="dxa"/>
            <w:vAlign w:val="center"/>
          </w:tcPr>
          <w:p>
            <w:pPr>
              <w:jc w:val="center"/>
            </w:pPr>
            <w:r>
              <w:rPr>
                <w:rFonts w:hint="eastAsia" w:ascii="宋体" w:hAnsi="宋体" w:cs="宋体"/>
              </w:rPr>
              <w:t xml:space="preserve">s202311030002</w:t>
            </w:r>
          </w:p>
        </w:tc>
        <w:tc>
          <w:tcPr>
            <w:tcW w:w="1843" w:type="dxa"/>
            <w:vAlign w:val="center"/>
          </w:tcPr>
          <w:p>
            <w:pPr>
              <w:jc w:val="center"/>
            </w:pPr>
            <w:r>
              <w:rPr>
                <w:rFonts w:hint="eastAsia" w:ascii="宋体" w:hAnsi="宋体" w:cs="宋体"/>
              </w:rPr>
              <w:t xml:space="preserve">s202311070003</w:t>
            </w:r>
          </w:p>
        </w:tc>
        <w:tc>
          <w:tcPr>
            <w:tcW w:w="1985" w:type="dxa"/>
            <w:vAlign w:val="center"/>
          </w:tcPr>
          <w:p>
            <w:pPr>
              <w:jc w:val="center"/>
            </w:pPr>
            <w:r>
              <w:rPr>
                <w:rFonts w:hint="eastAsia" w:ascii="宋体" w:hAnsi="宋体" w:cs="宋体"/>
              </w:rPr>
              <w:t xml:space="preserve">s202402280010</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锦泰花园17幢505</w:t>
            </w:r>
          </w:p>
        </w:tc>
        <w:tc>
          <w:tcPr>
            <w:tcW w:w="1842" w:type="dxa"/>
            <w:vAlign w:val="center"/>
          </w:tcPr>
          <w:p>
            <w:pPr>
              <w:jc w:val="center"/>
            </w:pPr>
            <w:r>
              <w:rPr>
                <w:rFonts w:hint="eastAsia" w:ascii="宋体" w:hAnsi="宋体" w:cs="宋体"/>
              </w:rPr>
              <w:t xml:space="preserve">锦泰花园43幢404</w:t>
            </w:r>
          </w:p>
        </w:tc>
        <w:tc>
          <w:tcPr>
            <w:tcW w:w="1843" w:type="dxa"/>
            <w:vAlign w:val="center"/>
          </w:tcPr>
          <w:p>
            <w:pPr>
              <w:jc w:val="center"/>
            </w:pPr>
            <w:r>
              <w:rPr>
                <w:rFonts w:hint="eastAsia" w:ascii="宋体" w:hAnsi="宋体" w:cs="宋体"/>
              </w:rPr>
              <w:t xml:space="preserve">西湖花苑东区5幢302</w:t>
            </w:r>
          </w:p>
        </w:tc>
        <w:tc>
          <w:tcPr>
            <w:tcW w:w="1985" w:type="dxa"/>
            <w:vAlign w:val="center"/>
          </w:tcPr>
          <w:p>
            <w:pPr>
              <w:jc w:val="center"/>
            </w:pPr>
            <w:r>
              <w:rPr>
                <w:rFonts w:hint="eastAsia" w:ascii="宋体" w:hAnsi="宋体" w:cs="宋体"/>
              </w:rPr>
              <w:t xml:space="preserve">梅景苑26幢402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锦泰花园17幢505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锦泰花园43幢404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西湖花苑东区5幢302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梅景苑26幢402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